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C27B" w14:textId="77777777" w:rsidR="00FA3605" w:rsidRDefault="005240F4">
      <w:pPr>
        <w:pStyle w:val="Standard"/>
        <w:jc w:val="center"/>
      </w:pPr>
      <w:r>
        <w:rPr>
          <w:rFonts w:ascii="Maiandra GD" w:hAnsi="Maiandra GD"/>
          <w:b/>
          <w:sz w:val="28"/>
          <w:u w:val="single"/>
        </w:rPr>
        <w:t>Acharacle Community Company</w:t>
      </w:r>
    </w:p>
    <w:p w14:paraId="3651C27C" w14:textId="77777777" w:rsidR="00991523" w:rsidRDefault="008B4BCF" w:rsidP="00991523">
      <w:pPr>
        <w:pStyle w:val="Standard"/>
        <w:jc w:val="center"/>
      </w:pPr>
      <w:r>
        <w:rPr>
          <w:rFonts w:ascii="Maiandra GD" w:hAnsi="Maiandra GD"/>
          <w:b/>
          <w:sz w:val="28"/>
        </w:rPr>
        <w:t>No</w:t>
      </w:r>
      <w:r w:rsidR="005240F4">
        <w:rPr>
          <w:rFonts w:ascii="Maiandra GD" w:hAnsi="Maiandra GD"/>
          <w:b/>
          <w:sz w:val="28"/>
        </w:rPr>
        <w:t>tes f</w:t>
      </w:r>
      <w:r>
        <w:rPr>
          <w:rFonts w:ascii="Maiandra GD" w:hAnsi="Maiandra GD"/>
          <w:b/>
          <w:sz w:val="28"/>
        </w:rPr>
        <w:t>rom</w:t>
      </w:r>
      <w:r w:rsidR="005240F4">
        <w:rPr>
          <w:rFonts w:ascii="Maiandra GD" w:hAnsi="Maiandra GD"/>
          <w:b/>
          <w:sz w:val="28"/>
        </w:rPr>
        <w:t xml:space="preserve"> meeting</w:t>
      </w:r>
    </w:p>
    <w:p w14:paraId="3651C27D" w14:textId="77777777" w:rsidR="00991523" w:rsidRDefault="00991523" w:rsidP="00991523">
      <w:pPr>
        <w:pStyle w:val="Standard"/>
        <w:jc w:val="center"/>
      </w:pPr>
    </w:p>
    <w:p w14:paraId="3651C27E" w14:textId="77777777" w:rsidR="00FA3605" w:rsidRPr="00991523" w:rsidRDefault="00F36962" w:rsidP="00382E70">
      <w:pPr>
        <w:pStyle w:val="Standard"/>
        <w:jc w:val="center"/>
        <w:rPr>
          <w:rFonts w:asciiTheme="majorHAnsi" w:hAnsiTheme="majorHAnsi"/>
          <w:color w:val="FF0000"/>
          <w:sz w:val="36"/>
          <w:szCs w:val="36"/>
        </w:rPr>
      </w:pPr>
      <w:r>
        <w:rPr>
          <w:rFonts w:asciiTheme="majorHAnsi" w:hAnsiTheme="majorHAnsi"/>
          <w:color w:val="FF0000"/>
          <w:sz w:val="36"/>
          <w:szCs w:val="36"/>
        </w:rPr>
        <w:t>11</w:t>
      </w:r>
      <w:r w:rsidR="00CB6CE7" w:rsidRPr="00CB6CE7">
        <w:rPr>
          <w:rFonts w:asciiTheme="majorHAnsi" w:hAnsiTheme="majorHAnsi"/>
          <w:color w:val="FF0000"/>
          <w:sz w:val="36"/>
          <w:szCs w:val="36"/>
          <w:vertAlign w:val="superscript"/>
        </w:rPr>
        <w:t>th</w:t>
      </w:r>
      <w:r w:rsidR="00CB6CE7">
        <w:rPr>
          <w:rFonts w:asciiTheme="majorHAnsi" w:hAnsiTheme="majorHAnsi"/>
          <w:color w:val="FF0000"/>
          <w:sz w:val="36"/>
          <w:szCs w:val="36"/>
        </w:rPr>
        <w:t xml:space="preserve"> </w:t>
      </w:r>
      <w:r w:rsidR="00FE6621">
        <w:rPr>
          <w:rFonts w:asciiTheme="majorHAnsi" w:hAnsiTheme="majorHAnsi"/>
          <w:color w:val="FF0000"/>
          <w:sz w:val="36"/>
          <w:szCs w:val="36"/>
        </w:rPr>
        <w:t>June</w:t>
      </w:r>
      <w:r w:rsidR="00EE3B8B">
        <w:rPr>
          <w:rFonts w:asciiTheme="majorHAnsi" w:hAnsiTheme="majorHAnsi"/>
          <w:b/>
          <w:color w:val="FF0000"/>
          <w:sz w:val="36"/>
          <w:szCs w:val="36"/>
        </w:rPr>
        <w:t xml:space="preserve"> 2020</w:t>
      </w:r>
    </w:p>
    <w:p w14:paraId="3651C27F" w14:textId="77777777" w:rsidR="00FA3605" w:rsidRDefault="00FA3605">
      <w:pPr>
        <w:pStyle w:val="Standard"/>
      </w:pPr>
    </w:p>
    <w:p w14:paraId="3651C280"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F36962">
        <w:rPr>
          <w:rFonts w:ascii="Maiandra GD" w:hAnsi="Maiandra GD"/>
        </w:rPr>
        <w:t>Fiona Cameron (FC)/ David Kirkham (DK)</w:t>
      </w:r>
      <w:r w:rsidR="00F36962" w:rsidRPr="00D5371D">
        <w:rPr>
          <w:rFonts w:ascii="Maiandra GD" w:hAnsi="Maiandra GD"/>
        </w:rPr>
        <w:t xml:space="preserve"> </w:t>
      </w:r>
      <w:r w:rsidR="00F36962">
        <w:rPr>
          <w:rFonts w:ascii="Maiandra GD" w:hAnsi="Maiandra GD"/>
        </w:rPr>
        <w:t>/</w:t>
      </w:r>
      <w:r w:rsidR="00FE6621">
        <w:rPr>
          <w:rFonts w:ascii="Maiandra GD" w:hAnsi="Maiandra GD"/>
        </w:rPr>
        <w:t>Marie-</w:t>
      </w:r>
      <w:proofErr w:type="spellStart"/>
      <w:r w:rsidR="00FE6621">
        <w:rPr>
          <w:rFonts w:ascii="Maiandra GD" w:hAnsi="Maiandra GD"/>
        </w:rPr>
        <w:t>Luise</w:t>
      </w:r>
      <w:proofErr w:type="spellEnd"/>
      <w:r w:rsidR="00FE6621">
        <w:rPr>
          <w:rFonts w:ascii="Maiandra GD" w:hAnsi="Maiandra GD"/>
        </w:rPr>
        <w:t xml:space="preserve"> MacDonald (MLM Chair)</w:t>
      </w:r>
      <w:r w:rsidR="00DC4527">
        <w:rPr>
          <w:rFonts w:ascii="Maiandra GD" w:hAnsi="Maiandra GD"/>
        </w:rPr>
        <w:t xml:space="preserve">/ </w:t>
      </w:r>
      <w:r w:rsidR="00EE3B8B">
        <w:rPr>
          <w:rFonts w:ascii="Maiandra GD" w:hAnsi="Maiandra GD"/>
        </w:rPr>
        <w:t xml:space="preserve">David John Cameron (DJC) </w:t>
      </w:r>
      <w:r w:rsidR="006E24BF">
        <w:rPr>
          <w:rFonts w:ascii="Maiandra GD" w:hAnsi="Maiandra GD"/>
        </w:rPr>
        <w:t xml:space="preserve">/ </w:t>
      </w:r>
      <w:r w:rsidR="00755BAD">
        <w:rPr>
          <w:rFonts w:ascii="Maiandra GD" w:hAnsi="Maiandra GD"/>
        </w:rPr>
        <w:t>Angela Williams (AW)</w:t>
      </w:r>
      <w:r w:rsidR="00F36962">
        <w:rPr>
          <w:rFonts w:ascii="Maiandra GD" w:hAnsi="Maiandra GD"/>
        </w:rPr>
        <w:t xml:space="preserve"> /</w:t>
      </w:r>
      <w:r w:rsidR="00755BAD">
        <w:rPr>
          <w:rFonts w:ascii="Maiandra GD" w:hAnsi="Maiandra GD"/>
        </w:rPr>
        <w:t xml:space="preserve"> </w:t>
      </w:r>
      <w:r w:rsidR="00F36962">
        <w:rPr>
          <w:rFonts w:ascii="Maiandra GD" w:hAnsi="Maiandra GD"/>
        </w:rPr>
        <w:t xml:space="preserve">Lesley </w:t>
      </w:r>
      <w:proofErr w:type="spellStart"/>
      <w:r w:rsidR="00F36962">
        <w:rPr>
          <w:rFonts w:ascii="Maiandra GD" w:hAnsi="Maiandra GD"/>
        </w:rPr>
        <w:t>MacMaster</w:t>
      </w:r>
      <w:proofErr w:type="spellEnd"/>
      <w:r w:rsidR="00F36962">
        <w:rPr>
          <w:rFonts w:ascii="Maiandra GD" w:hAnsi="Maiandra GD"/>
        </w:rPr>
        <w:t xml:space="preserve"> (LM)</w:t>
      </w:r>
      <w:r w:rsidR="00255790">
        <w:rPr>
          <w:rFonts w:ascii="Maiandra GD" w:hAnsi="Maiandra GD"/>
        </w:rPr>
        <w:t xml:space="preserve">/ </w:t>
      </w:r>
      <w:r w:rsidR="00A5488C">
        <w:rPr>
          <w:rFonts w:ascii="Maiandra GD" w:hAnsi="Maiandra GD"/>
        </w:rPr>
        <w:t>Becky Dacre (BD)(mins)</w:t>
      </w:r>
    </w:p>
    <w:p w14:paraId="3651C281" w14:textId="77777777" w:rsidR="00A5488C" w:rsidRDefault="00A5488C">
      <w:pPr>
        <w:pStyle w:val="Standard"/>
        <w:rPr>
          <w:rFonts w:ascii="Maiandra GD" w:hAnsi="Maiandra GD"/>
        </w:rPr>
      </w:pPr>
    </w:p>
    <w:p w14:paraId="3651C282"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3651C283" w14:textId="77777777" w:rsidR="00D5371D" w:rsidRDefault="00D5371D">
      <w:pPr>
        <w:pStyle w:val="Standard"/>
        <w:rPr>
          <w:rFonts w:ascii="Maiandra GD" w:hAnsi="Maiandra GD"/>
        </w:rPr>
      </w:pPr>
    </w:p>
    <w:p w14:paraId="3651C284"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F36962">
        <w:rPr>
          <w:rFonts w:ascii="Maiandra GD" w:hAnsi="Maiandra GD"/>
        </w:rPr>
        <w:t>- none</w:t>
      </w:r>
      <w:r w:rsidR="00755BAD">
        <w:rPr>
          <w:rFonts w:ascii="Maiandra GD" w:hAnsi="Maiandra GD"/>
        </w:rPr>
        <w:tab/>
      </w:r>
    </w:p>
    <w:p w14:paraId="3651C285" w14:textId="77777777" w:rsidR="00D5371D" w:rsidRDefault="00D5371D" w:rsidP="00D5371D">
      <w:pPr>
        <w:pStyle w:val="Standard"/>
        <w:rPr>
          <w:rFonts w:ascii="Maiandra GD" w:hAnsi="Maiandra GD"/>
        </w:rPr>
      </w:pPr>
    </w:p>
    <w:p w14:paraId="3651C286" w14:textId="77777777" w:rsidR="003C7C5C" w:rsidRDefault="00D5371D" w:rsidP="00FE6621">
      <w:pPr>
        <w:pStyle w:val="Standard"/>
        <w:rPr>
          <w:rFonts w:ascii="Maiandra GD" w:hAnsi="Maiandra GD"/>
        </w:rPr>
      </w:pPr>
      <w:r>
        <w:rPr>
          <w:rFonts w:ascii="Maiandra GD" w:hAnsi="Maiandra GD"/>
        </w:rPr>
        <w:t>2</w:t>
      </w:r>
      <w:r>
        <w:rPr>
          <w:rFonts w:ascii="Maiandra GD" w:hAnsi="Maiandra GD"/>
        </w:rPr>
        <w:tab/>
      </w:r>
      <w:r w:rsidR="00FE6621">
        <w:rPr>
          <w:rFonts w:ascii="Maiandra GD" w:hAnsi="Maiandra GD"/>
        </w:rPr>
        <w:t>Projects</w:t>
      </w:r>
    </w:p>
    <w:p w14:paraId="3651C287" w14:textId="77777777" w:rsidR="00FE6621" w:rsidRDefault="00FE6621" w:rsidP="00FE6621">
      <w:pPr>
        <w:pStyle w:val="Standard"/>
        <w:rPr>
          <w:rFonts w:ascii="Maiandra GD" w:hAnsi="Maiandra GD"/>
        </w:rPr>
      </w:pPr>
    </w:p>
    <w:p w14:paraId="3651C288" w14:textId="6246C4D9" w:rsidR="007E7BE3" w:rsidRDefault="00C6351C">
      <w:pPr>
        <w:pStyle w:val="Standard"/>
        <w:rPr>
          <w:rFonts w:ascii="Maiandra GD" w:hAnsi="Maiandra GD"/>
        </w:rPr>
      </w:pPr>
      <w:proofErr w:type="spellStart"/>
      <w:r>
        <w:rPr>
          <w:rFonts w:ascii="Maiandra GD" w:hAnsi="Maiandra GD"/>
          <w:b/>
        </w:rPr>
        <w:t>Morrisons</w:t>
      </w:r>
      <w:proofErr w:type="spellEnd"/>
      <w:r>
        <w:rPr>
          <w:rFonts w:ascii="Maiandra GD" w:hAnsi="Maiandra GD"/>
          <w:b/>
        </w:rPr>
        <w:t xml:space="preserve"> click and collect – </w:t>
      </w:r>
      <w:r>
        <w:rPr>
          <w:rFonts w:ascii="Maiandra GD" w:hAnsi="Maiandra GD"/>
        </w:rPr>
        <w:t xml:space="preserve">DJC has carried out a trial run with 9 customers. Worked well. Only issues were plastic carrier bags used to put shopping in. </w:t>
      </w:r>
      <w:proofErr w:type="spellStart"/>
      <w:r>
        <w:rPr>
          <w:rFonts w:ascii="Maiandra GD" w:hAnsi="Maiandra GD"/>
        </w:rPr>
        <w:t>Morrisons</w:t>
      </w:r>
      <w:proofErr w:type="spellEnd"/>
      <w:r>
        <w:rPr>
          <w:rFonts w:ascii="Maiandra GD" w:hAnsi="Maiandra GD"/>
        </w:rPr>
        <w:t xml:space="preserve"> recommend that users collect them </w:t>
      </w:r>
      <w:r w:rsidR="00CB3318">
        <w:rPr>
          <w:rFonts w:ascii="Maiandra GD" w:hAnsi="Maiandra GD"/>
        </w:rPr>
        <w:t xml:space="preserve">up </w:t>
      </w:r>
      <w:r>
        <w:rPr>
          <w:rFonts w:ascii="Maiandra GD" w:hAnsi="Maiandra GD"/>
        </w:rPr>
        <w:t>and return them to their in store grey recycling bin</w:t>
      </w:r>
      <w:r w:rsidR="00CB3318">
        <w:rPr>
          <w:rFonts w:ascii="Maiandra GD" w:hAnsi="Maiandra GD"/>
        </w:rPr>
        <w:t xml:space="preserve"> </w:t>
      </w:r>
      <w:r w:rsidR="00D975FA">
        <w:rPr>
          <w:rFonts w:ascii="Maiandra GD" w:hAnsi="Maiandra GD"/>
        </w:rPr>
        <w:t>later</w:t>
      </w:r>
      <w:r>
        <w:rPr>
          <w:rFonts w:ascii="Maiandra GD" w:hAnsi="Maiandra GD"/>
        </w:rPr>
        <w:t xml:space="preserve">. Will use </w:t>
      </w:r>
      <w:r w:rsidR="00CB3318">
        <w:rPr>
          <w:rFonts w:ascii="Maiandra GD" w:hAnsi="Maiandra GD"/>
        </w:rPr>
        <w:t>plastic bags</w:t>
      </w:r>
      <w:r>
        <w:rPr>
          <w:rFonts w:ascii="Maiandra GD" w:hAnsi="Maiandra GD"/>
        </w:rPr>
        <w:t xml:space="preserve"> until Covid-19 restrictions</w:t>
      </w:r>
      <w:r w:rsidR="00CB3318">
        <w:rPr>
          <w:rFonts w:ascii="Maiandra GD" w:hAnsi="Maiandra GD"/>
        </w:rPr>
        <w:t xml:space="preserve"> are</w:t>
      </w:r>
      <w:r>
        <w:rPr>
          <w:rFonts w:ascii="Maiandra GD" w:hAnsi="Maiandra GD"/>
        </w:rPr>
        <w:t xml:space="preserve"> lifted. Each order</w:t>
      </w:r>
      <w:r w:rsidR="004C5A11">
        <w:rPr>
          <w:rFonts w:ascii="Maiandra GD" w:hAnsi="Maiandra GD"/>
        </w:rPr>
        <w:t xml:space="preserve"> is picked into</w:t>
      </w:r>
      <w:r>
        <w:rPr>
          <w:rFonts w:ascii="Maiandra GD" w:hAnsi="Maiandra GD"/>
        </w:rPr>
        <w:t xml:space="preserve"> a </w:t>
      </w:r>
      <w:proofErr w:type="spellStart"/>
      <w:r>
        <w:rPr>
          <w:rFonts w:ascii="Maiandra GD" w:hAnsi="Maiandra GD"/>
        </w:rPr>
        <w:t>Morrisons</w:t>
      </w:r>
      <w:proofErr w:type="spellEnd"/>
      <w:r>
        <w:rPr>
          <w:rFonts w:ascii="Maiandra GD" w:hAnsi="Maiandra GD"/>
        </w:rPr>
        <w:t xml:space="preserve"> box. DJC has agreement</w:t>
      </w:r>
      <w:r w:rsidR="007E7BE3">
        <w:rPr>
          <w:rFonts w:ascii="Maiandra GD" w:hAnsi="Maiandra GD"/>
        </w:rPr>
        <w:t xml:space="preserve"> now</w:t>
      </w:r>
      <w:r>
        <w:rPr>
          <w:rFonts w:ascii="Maiandra GD" w:hAnsi="Maiandra GD"/>
        </w:rPr>
        <w:t xml:space="preserve"> with </w:t>
      </w:r>
      <w:proofErr w:type="spellStart"/>
      <w:r>
        <w:rPr>
          <w:rFonts w:ascii="Maiandra GD" w:hAnsi="Maiandra GD"/>
        </w:rPr>
        <w:t>Morrisons</w:t>
      </w:r>
      <w:proofErr w:type="spellEnd"/>
      <w:r>
        <w:rPr>
          <w:rFonts w:ascii="Maiandra GD" w:hAnsi="Maiandra GD"/>
        </w:rPr>
        <w:t xml:space="preserve"> that orders can be left in their boxes</w:t>
      </w:r>
      <w:r w:rsidR="007E7BE3">
        <w:rPr>
          <w:rFonts w:ascii="Maiandra GD" w:hAnsi="Maiandra GD"/>
        </w:rPr>
        <w:t>. These are stackable and make it easier to load</w:t>
      </w:r>
      <w:r w:rsidR="004C5A11">
        <w:rPr>
          <w:rFonts w:ascii="Maiandra GD" w:hAnsi="Maiandra GD"/>
        </w:rPr>
        <w:t xml:space="preserve"> the</w:t>
      </w:r>
      <w:r w:rsidR="007E7BE3">
        <w:rPr>
          <w:rFonts w:ascii="Maiandra GD" w:hAnsi="Maiandra GD"/>
        </w:rPr>
        <w:t xml:space="preserve"> van, keep orders separate and secure in</w:t>
      </w:r>
      <w:r w:rsidR="004C5A11">
        <w:rPr>
          <w:rFonts w:ascii="Maiandra GD" w:hAnsi="Maiandra GD"/>
        </w:rPr>
        <w:t xml:space="preserve"> the</w:t>
      </w:r>
      <w:r w:rsidR="007E7BE3">
        <w:rPr>
          <w:rFonts w:ascii="Maiandra GD" w:hAnsi="Maiandra GD"/>
        </w:rPr>
        <w:t xml:space="preserve"> van during the journey.</w:t>
      </w:r>
    </w:p>
    <w:p w14:paraId="3651C289" w14:textId="09702AA5" w:rsidR="00F36962" w:rsidRDefault="007E7BE3">
      <w:pPr>
        <w:pStyle w:val="Standard"/>
        <w:rPr>
          <w:rFonts w:ascii="Maiandra GD" w:hAnsi="Maiandra GD"/>
        </w:rPr>
      </w:pPr>
      <w:r>
        <w:rPr>
          <w:rFonts w:ascii="Maiandra GD" w:hAnsi="Maiandra GD"/>
        </w:rPr>
        <w:t xml:space="preserve">Another trial run to be done next week. Volunteers to start doing the Click &amp; Collect once any problems are sorted. DJK volunteered to be a driver. LM said there is a long list of volunteers already, so maybe </w:t>
      </w:r>
      <w:r w:rsidR="002076AC">
        <w:rPr>
          <w:rFonts w:ascii="Maiandra GD" w:hAnsi="Maiandra GD"/>
        </w:rPr>
        <w:t>will not</w:t>
      </w:r>
      <w:r>
        <w:rPr>
          <w:rFonts w:ascii="Maiandra GD" w:hAnsi="Maiandra GD"/>
        </w:rPr>
        <w:t xml:space="preserve"> need him.</w:t>
      </w:r>
    </w:p>
    <w:p w14:paraId="3651C28A" w14:textId="77777777" w:rsidR="004C5A11" w:rsidRDefault="004C5A11">
      <w:pPr>
        <w:pStyle w:val="Standard"/>
        <w:rPr>
          <w:rFonts w:ascii="Maiandra GD" w:hAnsi="Maiandra GD"/>
        </w:rPr>
      </w:pPr>
    </w:p>
    <w:p w14:paraId="3651C28B" w14:textId="376CB228" w:rsidR="004C5A11" w:rsidRDefault="004C5A11">
      <w:pPr>
        <w:pStyle w:val="Standard"/>
        <w:rPr>
          <w:rFonts w:ascii="Maiandra GD" w:hAnsi="Maiandra GD"/>
        </w:rPr>
      </w:pPr>
      <w:proofErr w:type="spellStart"/>
      <w:r>
        <w:rPr>
          <w:rFonts w:ascii="Maiandra GD" w:hAnsi="Maiandra GD"/>
        </w:rPr>
        <w:t>Morrisons</w:t>
      </w:r>
      <w:proofErr w:type="spellEnd"/>
      <w:r>
        <w:rPr>
          <w:rFonts w:ascii="Maiandra GD" w:hAnsi="Maiandra GD"/>
        </w:rPr>
        <w:t xml:space="preserve"> can allocate up to 24 slots and when these are full, the order will be collected. </w:t>
      </w:r>
      <w:r w:rsidR="00E30839">
        <w:rPr>
          <w:rFonts w:ascii="Maiandra GD" w:hAnsi="Maiandra GD"/>
        </w:rPr>
        <w:t>The customer can order a week in advance and keep adding to order up till the evening before. Minimum order £40. Paid for online when order complete. No alcohol if order is collected before 10am. Shopping possibly twice a week (grant is for 2 years, so if twice a week it may only cover one year).</w:t>
      </w:r>
    </w:p>
    <w:p w14:paraId="3651C28C" w14:textId="77777777" w:rsidR="00E30839" w:rsidRDefault="00E30839">
      <w:pPr>
        <w:pStyle w:val="Standard"/>
        <w:rPr>
          <w:rFonts w:ascii="Maiandra GD" w:hAnsi="Maiandra GD"/>
        </w:rPr>
      </w:pPr>
    </w:p>
    <w:p w14:paraId="3651C28D" w14:textId="050D6508" w:rsidR="00E30839" w:rsidRDefault="00E30839">
      <w:pPr>
        <w:pStyle w:val="Standard"/>
        <w:rPr>
          <w:rFonts w:ascii="Maiandra GD" w:hAnsi="Maiandra GD"/>
        </w:rPr>
      </w:pPr>
      <w:r>
        <w:rPr>
          <w:rFonts w:ascii="Maiandra GD" w:hAnsi="Maiandra GD"/>
        </w:rPr>
        <w:t xml:space="preserve">LM offered to order for folk who have no computer. FC suggested that they make payment before next order is placed so they </w:t>
      </w:r>
      <w:r w:rsidR="00D975FA">
        <w:rPr>
          <w:rFonts w:ascii="Maiandra GD" w:hAnsi="Maiandra GD"/>
        </w:rPr>
        <w:t>do not</w:t>
      </w:r>
      <w:r>
        <w:rPr>
          <w:rFonts w:ascii="Maiandra GD" w:hAnsi="Maiandra GD"/>
        </w:rPr>
        <w:t xml:space="preserve"> fall behind with payment. DJC suggested possible pick-ups from other shops etc (vets) and maybe to ask neighbouring council areas if they would like to join in.</w:t>
      </w:r>
    </w:p>
    <w:p w14:paraId="3651C28E" w14:textId="77777777" w:rsidR="007E7BE3" w:rsidRDefault="007E7BE3">
      <w:pPr>
        <w:pStyle w:val="Standard"/>
        <w:rPr>
          <w:rFonts w:ascii="Maiandra GD" w:hAnsi="Maiandra GD"/>
        </w:rPr>
      </w:pPr>
    </w:p>
    <w:p w14:paraId="3651C28F" w14:textId="15DC37B1" w:rsidR="007E7BE3" w:rsidRDefault="007E7BE3">
      <w:pPr>
        <w:pStyle w:val="Standard"/>
        <w:rPr>
          <w:rFonts w:ascii="Maiandra GD" w:hAnsi="Maiandra GD"/>
        </w:rPr>
      </w:pPr>
      <w:r>
        <w:rPr>
          <w:rFonts w:ascii="Maiandra GD" w:hAnsi="Maiandra GD"/>
        </w:rPr>
        <w:t xml:space="preserve">Henrik </w:t>
      </w:r>
      <w:proofErr w:type="spellStart"/>
      <w:r>
        <w:rPr>
          <w:rFonts w:ascii="Maiandra GD" w:hAnsi="Maiandra GD"/>
        </w:rPr>
        <w:t>Mickski</w:t>
      </w:r>
      <w:proofErr w:type="spellEnd"/>
      <w:r>
        <w:rPr>
          <w:rFonts w:ascii="Maiandra GD" w:hAnsi="Maiandra GD"/>
        </w:rPr>
        <w:t xml:space="preserve"> (HIE) has been in touch with DJC to say there is more money available in the Supporting Communities Fund. Discussion followed about the possible need for removal of carpeted floors and other soft furnishings. Guidelines for Community Centres not clear </w:t>
      </w:r>
      <w:r w:rsidR="002076AC">
        <w:rPr>
          <w:rFonts w:ascii="Maiandra GD" w:hAnsi="Maiandra GD"/>
        </w:rPr>
        <w:t>yet but</w:t>
      </w:r>
      <w:r>
        <w:rPr>
          <w:rFonts w:ascii="Maiandra GD" w:hAnsi="Maiandra GD"/>
        </w:rPr>
        <w:t xml:space="preserve"> may need funding to</w:t>
      </w:r>
      <w:r w:rsidR="004D2D61">
        <w:rPr>
          <w:rFonts w:ascii="Maiandra GD" w:hAnsi="Maiandra GD"/>
        </w:rPr>
        <w:t xml:space="preserve"> replace or cover</w:t>
      </w:r>
      <w:r w:rsidR="004C5A11">
        <w:rPr>
          <w:rFonts w:ascii="Maiandra GD" w:hAnsi="Maiandra GD"/>
        </w:rPr>
        <w:t xml:space="preserve"> soft furnishings</w:t>
      </w:r>
      <w:r w:rsidR="004D2D61">
        <w:rPr>
          <w:rFonts w:ascii="Maiandra GD" w:hAnsi="Maiandra GD"/>
        </w:rPr>
        <w:t>.</w:t>
      </w:r>
      <w:r w:rsidR="004C5A11">
        <w:rPr>
          <w:rFonts w:ascii="Maiandra GD" w:hAnsi="Maiandra GD"/>
        </w:rPr>
        <w:t xml:space="preserve"> DJC to ask Henrik if additional funding can be used for this purpose. May need to order more tablets.</w:t>
      </w:r>
    </w:p>
    <w:p w14:paraId="3651C290" w14:textId="77777777" w:rsidR="004D2D61" w:rsidRDefault="004D2D61">
      <w:pPr>
        <w:pStyle w:val="Standard"/>
        <w:rPr>
          <w:rFonts w:ascii="Maiandra GD" w:hAnsi="Maiandra GD"/>
        </w:rPr>
      </w:pPr>
    </w:p>
    <w:p w14:paraId="3651C291" w14:textId="77777777" w:rsidR="004D2D61" w:rsidRDefault="004D2D61">
      <w:pPr>
        <w:pStyle w:val="Standard"/>
        <w:rPr>
          <w:rFonts w:ascii="Maiandra GD" w:hAnsi="Maiandra GD"/>
        </w:rPr>
      </w:pPr>
      <w:proofErr w:type="gramStart"/>
      <w:r>
        <w:rPr>
          <w:rFonts w:ascii="Maiandra GD" w:hAnsi="Maiandra GD"/>
        </w:rPr>
        <w:t>Schools</w:t>
      </w:r>
      <w:proofErr w:type="gramEnd"/>
      <w:r>
        <w:rPr>
          <w:rFonts w:ascii="Maiandra GD" w:hAnsi="Maiandra GD"/>
        </w:rPr>
        <w:t xml:space="preserve"> re-opening – FC said there may be a need to use extra buildings if social distancing is needed when the schools re-open</w:t>
      </w:r>
      <w:r w:rsidR="00CB3318">
        <w:rPr>
          <w:rFonts w:ascii="Maiandra GD" w:hAnsi="Maiandra GD"/>
        </w:rPr>
        <w:t>. Need to ensure</w:t>
      </w:r>
      <w:r w:rsidR="004C5A11">
        <w:rPr>
          <w:rFonts w:ascii="Maiandra GD" w:hAnsi="Maiandra GD"/>
        </w:rPr>
        <w:t xml:space="preserve"> that the</w:t>
      </w:r>
      <w:r w:rsidR="00CB3318">
        <w:rPr>
          <w:rFonts w:ascii="Maiandra GD" w:hAnsi="Maiandra GD"/>
        </w:rPr>
        <w:t xml:space="preserve"> centre is capable of being used if required for this purpose.</w:t>
      </w:r>
    </w:p>
    <w:p w14:paraId="3651C292" w14:textId="77777777" w:rsidR="004C5A11" w:rsidRDefault="004C5A11">
      <w:pPr>
        <w:pStyle w:val="Standard"/>
        <w:rPr>
          <w:rFonts w:ascii="Maiandra GD" w:hAnsi="Maiandra GD"/>
        </w:rPr>
      </w:pPr>
    </w:p>
    <w:p w14:paraId="3651C293" w14:textId="77777777" w:rsidR="00CB3318" w:rsidRDefault="00E30839">
      <w:pPr>
        <w:pStyle w:val="Standard"/>
        <w:rPr>
          <w:rFonts w:ascii="Maiandra GD" w:hAnsi="Maiandra GD"/>
        </w:rPr>
      </w:pPr>
      <w:r>
        <w:rPr>
          <w:rFonts w:ascii="Maiandra GD" w:hAnsi="Maiandra GD"/>
        </w:rPr>
        <w:t>3</w:t>
      </w:r>
      <w:r>
        <w:rPr>
          <w:rFonts w:ascii="Maiandra GD" w:hAnsi="Maiandra GD"/>
        </w:rPr>
        <w:tab/>
      </w:r>
      <w:proofErr w:type="spellStart"/>
      <w:r>
        <w:rPr>
          <w:rFonts w:ascii="Maiandra GD" w:hAnsi="Maiandra GD"/>
        </w:rPr>
        <w:t>Sunart</w:t>
      </w:r>
      <w:proofErr w:type="spellEnd"/>
      <w:r>
        <w:rPr>
          <w:rFonts w:ascii="Maiandra GD" w:hAnsi="Maiandra GD"/>
        </w:rPr>
        <w:t xml:space="preserve"> Networks </w:t>
      </w:r>
    </w:p>
    <w:p w14:paraId="3651C294" w14:textId="77777777" w:rsidR="00E30839" w:rsidRDefault="00E30839">
      <w:pPr>
        <w:pStyle w:val="Standard"/>
        <w:rPr>
          <w:rFonts w:ascii="Maiandra GD" w:hAnsi="Maiandra GD"/>
        </w:rPr>
      </w:pPr>
    </w:p>
    <w:p w14:paraId="3651C295" w14:textId="67C64335" w:rsidR="00E30839" w:rsidRDefault="00E30839">
      <w:pPr>
        <w:pStyle w:val="Standard"/>
        <w:rPr>
          <w:rFonts w:ascii="Maiandra GD" w:hAnsi="Maiandra GD"/>
        </w:rPr>
      </w:pPr>
      <w:r>
        <w:rPr>
          <w:rFonts w:ascii="Maiandra GD" w:hAnsi="Maiandra GD"/>
        </w:rPr>
        <w:t xml:space="preserve">DK offered ACC </w:t>
      </w:r>
      <w:r w:rsidR="000C5BBB">
        <w:rPr>
          <w:rFonts w:ascii="Maiandra GD" w:hAnsi="Maiandra GD"/>
        </w:rPr>
        <w:t>shares</w:t>
      </w:r>
      <w:r>
        <w:rPr>
          <w:rFonts w:ascii="Maiandra GD" w:hAnsi="Maiandra GD"/>
        </w:rPr>
        <w:t xml:space="preserve"> in the </w:t>
      </w:r>
      <w:proofErr w:type="spellStart"/>
      <w:r>
        <w:rPr>
          <w:rFonts w:ascii="Maiandra GD" w:hAnsi="Maiandra GD"/>
        </w:rPr>
        <w:t>Sunart</w:t>
      </w:r>
      <w:proofErr w:type="spellEnd"/>
      <w:r>
        <w:rPr>
          <w:rFonts w:ascii="Maiandra GD" w:hAnsi="Maiandra GD"/>
        </w:rPr>
        <w:t xml:space="preserve"> Networks Company. It is owned 4 ways</w:t>
      </w:r>
      <w:r w:rsidR="0011461B">
        <w:rPr>
          <w:rFonts w:ascii="Maiandra GD" w:hAnsi="Maiandra GD"/>
        </w:rPr>
        <w:t xml:space="preserve"> and DK wants to transfer his quarter share to ACC. SN had a dispute with </w:t>
      </w:r>
      <w:proofErr w:type="spellStart"/>
      <w:r w:rsidR="0011461B">
        <w:rPr>
          <w:rFonts w:ascii="Maiandra GD" w:hAnsi="Maiandra GD"/>
        </w:rPr>
        <w:t>Scotnet</w:t>
      </w:r>
      <w:proofErr w:type="spellEnd"/>
      <w:r w:rsidR="0011461B">
        <w:rPr>
          <w:rFonts w:ascii="Maiandra GD" w:hAnsi="Maiandra GD"/>
        </w:rPr>
        <w:t xml:space="preserve"> which has now been settled. There is a grant which could be used by ACC for free connections for people wanting to join the service. DK suggested that LM could possibly do the accounts for </w:t>
      </w:r>
      <w:proofErr w:type="spellStart"/>
      <w:r w:rsidR="0011461B">
        <w:rPr>
          <w:rFonts w:ascii="Maiandra GD" w:hAnsi="Maiandra GD"/>
        </w:rPr>
        <w:t>Sunart</w:t>
      </w:r>
      <w:proofErr w:type="spellEnd"/>
      <w:r w:rsidR="0011461B">
        <w:rPr>
          <w:rFonts w:ascii="Maiandra GD" w:hAnsi="Maiandra GD"/>
        </w:rPr>
        <w:t xml:space="preserve"> Networks. DK would like to step back from being a director and act as a consultant for the Company. </w:t>
      </w:r>
    </w:p>
    <w:p w14:paraId="3651C296" w14:textId="33674480" w:rsidR="0011461B" w:rsidRDefault="0011461B">
      <w:pPr>
        <w:pStyle w:val="Standard"/>
        <w:rPr>
          <w:rFonts w:ascii="Maiandra GD" w:hAnsi="Maiandra GD"/>
        </w:rPr>
      </w:pPr>
      <w:r>
        <w:rPr>
          <w:rFonts w:ascii="Maiandra GD" w:hAnsi="Maiandra GD"/>
        </w:rPr>
        <w:t xml:space="preserve">He stressed there would be no liability for the company. MLM and other directors thought it </w:t>
      </w:r>
      <w:r>
        <w:rPr>
          <w:rFonts w:ascii="Maiandra GD" w:hAnsi="Maiandra GD"/>
        </w:rPr>
        <w:lastRenderedPageBreak/>
        <w:t xml:space="preserve">sounds like a good idea and would like to discuss it further then bring it back to next week’s meeting. AW asked if the other directors of </w:t>
      </w:r>
      <w:proofErr w:type="spellStart"/>
      <w:r>
        <w:rPr>
          <w:rFonts w:ascii="Maiandra GD" w:hAnsi="Maiandra GD"/>
        </w:rPr>
        <w:t>Sunart</w:t>
      </w:r>
      <w:proofErr w:type="spellEnd"/>
      <w:r>
        <w:rPr>
          <w:rFonts w:ascii="Maiandra GD" w:hAnsi="Maiandra GD"/>
        </w:rPr>
        <w:t xml:space="preserve"> Networks are happy about this transfer and DK said they are. MLM asked when it could happen DK said it can happen now or whenever agreement </w:t>
      </w:r>
      <w:r w:rsidR="007B4F41">
        <w:rPr>
          <w:rFonts w:ascii="Maiandra GD" w:hAnsi="Maiandra GD"/>
        </w:rPr>
        <w:t>is reached. AW said all would discuss and come back with more questions.</w:t>
      </w:r>
    </w:p>
    <w:p w14:paraId="3651C297" w14:textId="77777777" w:rsidR="00CB3318" w:rsidRDefault="007B4F41">
      <w:pPr>
        <w:pStyle w:val="Standard"/>
        <w:rPr>
          <w:rFonts w:ascii="Maiandra GD" w:hAnsi="Maiandra GD"/>
        </w:rPr>
      </w:pPr>
      <w:r>
        <w:rPr>
          <w:rFonts w:ascii="Maiandra GD" w:hAnsi="Maiandra GD"/>
        </w:rPr>
        <w:t xml:space="preserve">Asked what the next steps would be – shares transferred on agreement with </w:t>
      </w:r>
      <w:proofErr w:type="spellStart"/>
      <w:r>
        <w:rPr>
          <w:rFonts w:ascii="Maiandra GD" w:hAnsi="Maiandra GD"/>
        </w:rPr>
        <w:t>Sunart</w:t>
      </w:r>
      <w:proofErr w:type="spellEnd"/>
      <w:r>
        <w:rPr>
          <w:rFonts w:ascii="Maiandra GD" w:hAnsi="Maiandra GD"/>
        </w:rPr>
        <w:t xml:space="preserve"> Board members. </w:t>
      </w:r>
    </w:p>
    <w:p w14:paraId="3651C298" w14:textId="77777777" w:rsidR="007B4F41" w:rsidRDefault="007B4F41">
      <w:pPr>
        <w:pStyle w:val="Standard"/>
        <w:rPr>
          <w:rFonts w:ascii="Maiandra GD" w:hAnsi="Maiandra GD"/>
        </w:rPr>
      </w:pPr>
      <w:r>
        <w:rPr>
          <w:rFonts w:ascii="Maiandra GD" w:hAnsi="Maiandra GD"/>
        </w:rPr>
        <w:t>AW/MLM both said it sounded like a great offer. MLM to check there are no reasons within our M&amp;A’s that may not allow this to happen. AW wondered if it may mean a trading subsidiary has to be set up.</w:t>
      </w:r>
      <w:r w:rsidR="00033066">
        <w:rPr>
          <w:rFonts w:ascii="Maiandra GD" w:hAnsi="Maiandra GD"/>
        </w:rPr>
        <w:t xml:space="preserve"> BD to talk to Rory Dutton at DTAS about the proposition. </w:t>
      </w:r>
    </w:p>
    <w:p w14:paraId="3651C299" w14:textId="77777777" w:rsidR="00033066" w:rsidRDefault="00033066">
      <w:pPr>
        <w:pStyle w:val="Standard"/>
        <w:rPr>
          <w:rFonts w:ascii="Maiandra GD" w:hAnsi="Maiandra GD"/>
        </w:rPr>
      </w:pPr>
    </w:p>
    <w:p w14:paraId="3651C29A" w14:textId="77777777" w:rsidR="00033066" w:rsidRDefault="00033066">
      <w:pPr>
        <w:pStyle w:val="Standard"/>
        <w:rPr>
          <w:rFonts w:ascii="Maiandra GD" w:hAnsi="Maiandra GD"/>
        </w:rPr>
      </w:pPr>
      <w:r>
        <w:rPr>
          <w:rFonts w:ascii="Maiandra GD" w:hAnsi="Maiandra GD"/>
        </w:rPr>
        <w:t>4</w:t>
      </w:r>
      <w:r>
        <w:rPr>
          <w:rFonts w:ascii="Maiandra GD" w:hAnsi="Maiandra GD"/>
        </w:rPr>
        <w:tab/>
        <w:t>AOB</w:t>
      </w:r>
    </w:p>
    <w:p w14:paraId="3651C29B" w14:textId="77777777" w:rsidR="00033066" w:rsidRDefault="00033066">
      <w:pPr>
        <w:pStyle w:val="Standard"/>
        <w:rPr>
          <w:rFonts w:ascii="Maiandra GD" w:hAnsi="Maiandra GD"/>
        </w:rPr>
      </w:pPr>
    </w:p>
    <w:p w14:paraId="3651C29C" w14:textId="1B8D5F67" w:rsidR="00033066" w:rsidRDefault="00033066">
      <w:pPr>
        <w:pStyle w:val="Standard"/>
        <w:rPr>
          <w:rFonts w:ascii="Maiandra GD" w:hAnsi="Maiandra GD"/>
        </w:rPr>
      </w:pPr>
      <w:r>
        <w:rPr>
          <w:rFonts w:ascii="Maiandra GD" w:hAnsi="Maiandra GD"/>
        </w:rPr>
        <w:t>A</w:t>
      </w:r>
      <w:r>
        <w:rPr>
          <w:rFonts w:ascii="Maiandra GD" w:hAnsi="Maiandra GD"/>
        </w:rPr>
        <w:tab/>
        <w:t xml:space="preserve">Café roof – BD has asked for quotes for the replacement/ repair of the flat roof at the rear of Café </w:t>
      </w:r>
      <w:proofErr w:type="spellStart"/>
      <w:r>
        <w:rPr>
          <w:rFonts w:ascii="Maiandra GD" w:hAnsi="Maiandra GD"/>
        </w:rPr>
        <w:t>Tioram</w:t>
      </w:r>
      <w:proofErr w:type="spellEnd"/>
      <w:r>
        <w:rPr>
          <w:rFonts w:ascii="Maiandra GD" w:hAnsi="Maiandra GD"/>
        </w:rPr>
        <w:t xml:space="preserve">. </w:t>
      </w:r>
      <w:proofErr w:type="spellStart"/>
      <w:r>
        <w:rPr>
          <w:rFonts w:ascii="Maiandra GD" w:hAnsi="Maiandra GD"/>
        </w:rPr>
        <w:t>Corrigans</w:t>
      </w:r>
      <w:proofErr w:type="spellEnd"/>
      <w:r>
        <w:rPr>
          <w:rFonts w:ascii="Maiandra GD" w:hAnsi="Maiandra GD"/>
        </w:rPr>
        <w:t xml:space="preserve"> </w:t>
      </w:r>
      <w:r w:rsidR="00AA3F42">
        <w:rPr>
          <w:rFonts w:ascii="Maiandra GD" w:hAnsi="Maiandra GD"/>
        </w:rPr>
        <w:t>do not</w:t>
      </w:r>
      <w:r>
        <w:rPr>
          <w:rFonts w:ascii="Maiandra GD" w:hAnsi="Maiandra GD"/>
        </w:rPr>
        <w:t xml:space="preserve"> do flat roof work, but LM suggested that their worker who lives in Acharacle may be able to do it separately. LM to ask Amie to ask Liam.</w:t>
      </w:r>
    </w:p>
    <w:p w14:paraId="3651C29D" w14:textId="77777777" w:rsidR="00033066" w:rsidRDefault="00033066">
      <w:pPr>
        <w:pStyle w:val="Standard"/>
        <w:rPr>
          <w:rFonts w:ascii="Maiandra GD" w:hAnsi="Maiandra GD"/>
        </w:rPr>
      </w:pPr>
      <w:r>
        <w:rPr>
          <w:rFonts w:ascii="Maiandra GD" w:hAnsi="Maiandra GD"/>
        </w:rPr>
        <w:t>S&amp;K MacDonald have been asked but not decided yet.</w:t>
      </w:r>
    </w:p>
    <w:p w14:paraId="3651C29E" w14:textId="77777777" w:rsidR="00033066" w:rsidRDefault="00033066">
      <w:pPr>
        <w:pStyle w:val="Standard"/>
        <w:rPr>
          <w:rFonts w:ascii="Maiandra GD" w:hAnsi="Maiandra GD"/>
        </w:rPr>
      </w:pPr>
      <w:r>
        <w:rPr>
          <w:rFonts w:ascii="Maiandra GD" w:hAnsi="Maiandra GD"/>
        </w:rPr>
        <w:t>The previous quote that was obtained from GCF is being updated.</w:t>
      </w:r>
    </w:p>
    <w:p w14:paraId="3651C29F" w14:textId="77777777" w:rsidR="00033066" w:rsidRDefault="00F0667B">
      <w:pPr>
        <w:pStyle w:val="Standard"/>
        <w:rPr>
          <w:rFonts w:ascii="Maiandra GD" w:hAnsi="Maiandra GD"/>
        </w:rPr>
      </w:pPr>
      <w:r>
        <w:rPr>
          <w:rFonts w:ascii="Maiandra GD" w:hAnsi="Maiandra GD"/>
        </w:rPr>
        <w:t xml:space="preserve">LM also to ask Stewart Carmichael. FC suggested Alasdair Cameron at </w:t>
      </w:r>
      <w:proofErr w:type="spellStart"/>
      <w:r>
        <w:rPr>
          <w:rFonts w:ascii="Maiandra GD" w:hAnsi="Maiandra GD"/>
        </w:rPr>
        <w:t>Ardtoe</w:t>
      </w:r>
      <w:proofErr w:type="spellEnd"/>
      <w:r>
        <w:rPr>
          <w:rFonts w:ascii="Maiandra GD" w:hAnsi="Maiandra GD"/>
        </w:rPr>
        <w:t>.</w:t>
      </w:r>
    </w:p>
    <w:p w14:paraId="3651C2A0" w14:textId="77777777" w:rsidR="00F0667B" w:rsidRDefault="00F0667B">
      <w:pPr>
        <w:pStyle w:val="Standard"/>
        <w:rPr>
          <w:rFonts w:ascii="Maiandra GD" w:hAnsi="Maiandra GD"/>
        </w:rPr>
      </w:pPr>
    </w:p>
    <w:p w14:paraId="3651C2A1" w14:textId="3FCCFC39" w:rsidR="00F0667B" w:rsidRDefault="00F0667B">
      <w:pPr>
        <w:pStyle w:val="Standard"/>
        <w:rPr>
          <w:rFonts w:ascii="Maiandra GD" w:hAnsi="Maiandra GD"/>
        </w:rPr>
      </w:pPr>
      <w:r>
        <w:rPr>
          <w:rFonts w:ascii="Maiandra GD" w:hAnsi="Maiandra GD"/>
        </w:rPr>
        <w:t>B</w:t>
      </w:r>
      <w:r>
        <w:rPr>
          <w:rFonts w:ascii="Maiandra GD" w:hAnsi="Maiandra GD"/>
        </w:rPr>
        <w:tab/>
        <w:t>Fish &amp; Chips – still going well. Still no word from Loch Shiel Hotel food night and whether ACC are involved. DJC to follow up.</w:t>
      </w:r>
    </w:p>
    <w:p w14:paraId="3651C2A2" w14:textId="77777777" w:rsidR="00F0667B" w:rsidRDefault="00F0667B">
      <w:pPr>
        <w:pStyle w:val="Standard"/>
        <w:rPr>
          <w:rFonts w:ascii="Maiandra GD" w:hAnsi="Maiandra GD"/>
        </w:rPr>
      </w:pPr>
    </w:p>
    <w:p w14:paraId="3651C2A3" w14:textId="77777777" w:rsidR="00F36962" w:rsidRDefault="00F36962">
      <w:pPr>
        <w:pStyle w:val="Standard"/>
        <w:rPr>
          <w:rFonts w:ascii="Maiandra GD" w:hAnsi="Maiandra GD"/>
          <w:b/>
        </w:rPr>
      </w:pPr>
    </w:p>
    <w:p w14:paraId="3651C2A4" w14:textId="77777777" w:rsidR="00E3515B" w:rsidRDefault="00E3515B">
      <w:pPr>
        <w:pStyle w:val="Standard"/>
        <w:rPr>
          <w:rFonts w:ascii="Maiandra GD" w:hAnsi="Maiandra GD"/>
          <w:b/>
        </w:rPr>
      </w:pPr>
      <w:r>
        <w:rPr>
          <w:rFonts w:ascii="Maiandra GD" w:hAnsi="Maiandra GD"/>
          <w:b/>
        </w:rPr>
        <w:t>Meeting closed: 8.</w:t>
      </w:r>
      <w:r w:rsidR="00F0667B">
        <w:rPr>
          <w:rFonts w:ascii="Maiandra GD" w:hAnsi="Maiandra GD"/>
          <w:b/>
        </w:rPr>
        <w:t>3</w:t>
      </w:r>
      <w:r w:rsidR="00CD75B3">
        <w:rPr>
          <w:rFonts w:ascii="Maiandra GD" w:hAnsi="Maiandra GD"/>
          <w:b/>
        </w:rPr>
        <w:t>0</w:t>
      </w:r>
      <w:r>
        <w:rPr>
          <w:rFonts w:ascii="Maiandra GD" w:hAnsi="Maiandra GD"/>
          <w:b/>
        </w:rPr>
        <w:t>pm</w:t>
      </w:r>
    </w:p>
    <w:p w14:paraId="3651C2A5" w14:textId="77777777" w:rsidR="00736061" w:rsidRDefault="00736061">
      <w:pPr>
        <w:pStyle w:val="Standard"/>
        <w:rPr>
          <w:rFonts w:ascii="Maiandra GD" w:hAnsi="Maiandra GD"/>
        </w:rPr>
      </w:pPr>
    </w:p>
    <w:p w14:paraId="3651C2A6"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proofErr w:type="gramStart"/>
      <w:r w:rsidR="00FE6621">
        <w:rPr>
          <w:rFonts w:ascii="Maiandra GD" w:hAnsi="Maiandra GD"/>
          <w:b/>
        </w:rPr>
        <w:t>1</w:t>
      </w:r>
      <w:r w:rsidR="00F0667B">
        <w:rPr>
          <w:rFonts w:ascii="Maiandra GD" w:hAnsi="Maiandra GD"/>
          <w:b/>
        </w:rPr>
        <w:t>8</w:t>
      </w:r>
      <w:r w:rsidR="003C7C5C">
        <w:rPr>
          <w:rFonts w:ascii="Maiandra GD" w:hAnsi="Maiandra GD"/>
          <w:b/>
        </w:rPr>
        <w:t>.6</w:t>
      </w:r>
      <w:r w:rsidR="008C0FF3">
        <w:rPr>
          <w:rFonts w:ascii="Maiandra GD" w:hAnsi="Maiandra GD"/>
          <w:b/>
        </w:rPr>
        <w:t>.20</w:t>
      </w:r>
      <w:proofErr w:type="gramEnd"/>
    </w:p>
    <w:sectPr w:rsidR="0003371D" w:rsidSect="003C7C5C">
      <w:pgSz w:w="11906" w:h="16838"/>
      <w:pgMar w:top="709" w:right="849"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B30D" w14:textId="77777777" w:rsidR="00FF043F" w:rsidRDefault="00FF043F">
      <w:pPr>
        <w:spacing w:after="0" w:line="240" w:lineRule="auto"/>
      </w:pPr>
      <w:r>
        <w:separator/>
      </w:r>
    </w:p>
  </w:endnote>
  <w:endnote w:type="continuationSeparator" w:id="0">
    <w:p w14:paraId="3CF1C167" w14:textId="77777777" w:rsidR="00FF043F" w:rsidRDefault="00FF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1102" w14:textId="77777777" w:rsidR="00FF043F" w:rsidRDefault="00FF043F">
      <w:pPr>
        <w:spacing w:after="0" w:line="240" w:lineRule="auto"/>
      </w:pPr>
      <w:r>
        <w:rPr>
          <w:color w:val="000000"/>
        </w:rPr>
        <w:separator/>
      </w:r>
    </w:p>
  </w:footnote>
  <w:footnote w:type="continuationSeparator" w:id="0">
    <w:p w14:paraId="0DB06682" w14:textId="77777777" w:rsidR="00FF043F" w:rsidRDefault="00FF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066"/>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5BBB"/>
    <w:rsid w:val="000C6D4B"/>
    <w:rsid w:val="000C72FC"/>
    <w:rsid w:val="000D0342"/>
    <w:rsid w:val="000D2D50"/>
    <w:rsid w:val="000D2EB9"/>
    <w:rsid w:val="000D4132"/>
    <w:rsid w:val="000D4B96"/>
    <w:rsid w:val="000E0394"/>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3BE8"/>
    <w:rsid w:val="000F4E44"/>
    <w:rsid w:val="00100B15"/>
    <w:rsid w:val="00101273"/>
    <w:rsid w:val="00103D91"/>
    <w:rsid w:val="00103E9F"/>
    <w:rsid w:val="00104200"/>
    <w:rsid w:val="00104E14"/>
    <w:rsid w:val="00105092"/>
    <w:rsid w:val="001115CF"/>
    <w:rsid w:val="001140DC"/>
    <w:rsid w:val="0011461B"/>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57326"/>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4BC3"/>
    <w:rsid w:val="001E559E"/>
    <w:rsid w:val="001E5C47"/>
    <w:rsid w:val="001E5C4B"/>
    <w:rsid w:val="001E7CA8"/>
    <w:rsid w:val="001F571F"/>
    <w:rsid w:val="001F63BB"/>
    <w:rsid w:val="00204AD9"/>
    <w:rsid w:val="002076AC"/>
    <w:rsid w:val="002101B7"/>
    <w:rsid w:val="00210D6B"/>
    <w:rsid w:val="002157AF"/>
    <w:rsid w:val="002207E3"/>
    <w:rsid w:val="00221EC5"/>
    <w:rsid w:val="0022502E"/>
    <w:rsid w:val="002252C4"/>
    <w:rsid w:val="00225B66"/>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55"/>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2E70"/>
    <w:rsid w:val="0038408B"/>
    <w:rsid w:val="0038701F"/>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C7C5C"/>
    <w:rsid w:val="003D3C6D"/>
    <w:rsid w:val="003D3E47"/>
    <w:rsid w:val="003D4248"/>
    <w:rsid w:val="003D555B"/>
    <w:rsid w:val="003E1DDA"/>
    <w:rsid w:val="003E42C3"/>
    <w:rsid w:val="003E550E"/>
    <w:rsid w:val="003F1595"/>
    <w:rsid w:val="003F1D17"/>
    <w:rsid w:val="003F7A2E"/>
    <w:rsid w:val="003F7B00"/>
    <w:rsid w:val="004001FF"/>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C5A11"/>
    <w:rsid w:val="004D0F52"/>
    <w:rsid w:val="004D1063"/>
    <w:rsid w:val="004D1CD3"/>
    <w:rsid w:val="004D29A2"/>
    <w:rsid w:val="004D2D61"/>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30F"/>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0BEE"/>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2DC6"/>
    <w:rsid w:val="007B4F41"/>
    <w:rsid w:val="007B79BE"/>
    <w:rsid w:val="007C1A7E"/>
    <w:rsid w:val="007C54A9"/>
    <w:rsid w:val="007C563C"/>
    <w:rsid w:val="007C65FF"/>
    <w:rsid w:val="007C7626"/>
    <w:rsid w:val="007D4320"/>
    <w:rsid w:val="007D6593"/>
    <w:rsid w:val="007D7190"/>
    <w:rsid w:val="007D7470"/>
    <w:rsid w:val="007D75A9"/>
    <w:rsid w:val="007E0EEA"/>
    <w:rsid w:val="007E1D09"/>
    <w:rsid w:val="007E2299"/>
    <w:rsid w:val="007E3AFD"/>
    <w:rsid w:val="007E7BE3"/>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4BCF"/>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9C3"/>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329"/>
    <w:rsid w:val="009D3819"/>
    <w:rsid w:val="009D6871"/>
    <w:rsid w:val="009E0CDC"/>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A3F42"/>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177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1D59"/>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351C"/>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4C1A"/>
    <w:rsid w:val="00CA7549"/>
    <w:rsid w:val="00CB1F7A"/>
    <w:rsid w:val="00CB3318"/>
    <w:rsid w:val="00CB36E5"/>
    <w:rsid w:val="00CB425A"/>
    <w:rsid w:val="00CB4BD4"/>
    <w:rsid w:val="00CB4D57"/>
    <w:rsid w:val="00CB6CE7"/>
    <w:rsid w:val="00CB6EB0"/>
    <w:rsid w:val="00CB7C98"/>
    <w:rsid w:val="00CC0071"/>
    <w:rsid w:val="00CC18CD"/>
    <w:rsid w:val="00CC2BA5"/>
    <w:rsid w:val="00CC4D18"/>
    <w:rsid w:val="00CC654D"/>
    <w:rsid w:val="00CC6595"/>
    <w:rsid w:val="00CC6AD4"/>
    <w:rsid w:val="00CD0BA5"/>
    <w:rsid w:val="00CD119C"/>
    <w:rsid w:val="00CD1604"/>
    <w:rsid w:val="00CD41DA"/>
    <w:rsid w:val="00CD4E0F"/>
    <w:rsid w:val="00CD58B4"/>
    <w:rsid w:val="00CD6737"/>
    <w:rsid w:val="00CD70F4"/>
    <w:rsid w:val="00CD75B3"/>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451B"/>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975FA"/>
    <w:rsid w:val="00DA1B75"/>
    <w:rsid w:val="00DA1FA0"/>
    <w:rsid w:val="00DB36D6"/>
    <w:rsid w:val="00DB439F"/>
    <w:rsid w:val="00DB7415"/>
    <w:rsid w:val="00DC0398"/>
    <w:rsid w:val="00DC1600"/>
    <w:rsid w:val="00DC23E4"/>
    <w:rsid w:val="00DC4527"/>
    <w:rsid w:val="00DC6A3F"/>
    <w:rsid w:val="00DC7348"/>
    <w:rsid w:val="00DD0898"/>
    <w:rsid w:val="00DD13D9"/>
    <w:rsid w:val="00DD1DC0"/>
    <w:rsid w:val="00DD250D"/>
    <w:rsid w:val="00DD2C84"/>
    <w:rsid w:val="00DD549F"/>
    <w:rsid w:val="00DD6DBB"/>
    <w:rsid w:val="00DD749B"/>
    <w:rsid w:val="00DD79B0"/>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0839"/>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A69DC"/>
    <w:rsid w:val="00EB31E1"/>
    <w:rsid w:val="00EB4F11"/>
    <w:rsid w:val="00EB59A5"/>
    <w:rsid w:val="00EB6F8A"/>
    <w:rsid w:val="00EC1466"/>
    <w:rsid w:val="00EC1B0F"/>
    <w:rsid w:val="00EC5899"/>
    <w:rsid w:val="00EC79F9"/>
    <w:rsid w:val="00ED24C5"/>
    <w:rsid w:val="00ED25E7"/>
    <w:rsid w:val="00ED2791"/>
    <w:rsid w:val="00ED3EF8"/>
    <w:rsid w:val="00ED4C15"/>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0667B"/>
    <w:rsid w:val="00F13C40"/>
    <w:rsid w:val="00F14289"/>
    <w:rsid w:val="00F14881"/>
    <w:rsid w:val="00F16078"/>
    <w:rsid w:val="00F20C6F"/>
    <w:rsid w:val="00F25053"/>
    <w:rsid w:val="00F31F40"/>
    <w:rsid w:val="00F330C8"/>
    <w:rsid w:val="00F34CA8"/>
    <w:rsid w:val="00F351D4"/>
    <w:rsid w:val="00F36962"/>
    <w:rsid w:val="00F369DD"/>
    <w:rsid w:val="00F40198"/>
    <w:rsid w:val="00F40CEA"/>
    <w:rsid w:val="00F426B5"/>
    <w:rsid w:val="00F45143"/>
    <w:rsid w:val="00F50C5A"/>
    <w:rsid w:val="00F51E98"/>
    <w:rsid w:val="00F531A2"/>
    <w:rsid w:val="00F536A0"/>
    <w:rsid w:val="00F54AF5"/>
    <w:rsid w:val="00F54DA3"/>
    <w:rsid w:val="00F5685D"/>
    <w:rsid w:val="00F61962"/>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2D45"/>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621"/>
    <w:rsid w:val="00FE6F51"/>
    <w:rsid w:val="00FF043F"/>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C27B"/>
  <w15:docId w15:val="{50D41A65-0A8F-4B37-95EA-D1D2211E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38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A9C2-1802-441E-BBE9-B8B32897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4</cp:revision>
  <cp:lastPrinted>2019-09-18T20:23:00Z</cp:lastPrinted>
  <dcterms:created xsi:type="dcterms:W3CDTF">2021-03-22T11:18:00Z</dcterms:created>
  <dcterms:modified xsi:type="dcterms:W3CDTF">2021-05-24T16:51:00Z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