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DAD" w:rsidRPr="00763771" w:rsidRDefault="002052CD">
      <w:pPr>
        <w:contextualSpacing w:val="0"/>
        <w:rPr>
          <w:rFonts w:ascii="Verdana" w:hAnsi="Verdana"/>
        </w:rPr>
      </w:pPr>
      <w:r w:rsidRPr="00763771">
        <w:rPr>
          <w:rFonts w:ascii="Verdana" w:eastAsia="Verdana" w:hAnsi="Verdana" w:cs="Verdana"/>
          <w:b/>
          <w:sz w:val="22"/>
          <w:u w:val="single"/>
        </w:rPr>
        <w:t>Acharacle Community Company</w:t>
      </w:r>
    </w:p>
    <w:p w:rsidR="00DA2DAD" w:rsidRPr="00763771" w:rsidRDefault="00DA2DAD">
      <w:pPr>
        <w:contextualSpacing w:val="0"/>
        <w:rPr>
          <w:rFonts w:ascii="Verdana" w:hAnsi="Verdana"/>
        </w:rPr>
      </w:pPr>
    </w:p>
    <w:p w:rsidR="00DA2DAD" w:rsidRPr="00763771" w:rsidRDefault="002052CD">
      <w:pPr>
        <w:contextualSpacing w:val="0"/>
        <w:rPr>
          <w:rFonts w:ascii="Verdana" w:hAnsi="Verdana"/>
          <w:sz w:val="32"/>
          <w:szCs w:val="32"/>
        </w:rPr>
      </w:pPr>
      <w:r w:rsidRPr="00763771">
        <w:rPr>
          <w:rFonts w:ascii="Verdana" w:eastAsia="Verdana" w:hAnsi="Verdana" w:cs="Verdana"/>
          <w:b/>
          <w:sz w:val="32"/>
          <w:szCs w:val="32"/>
          <w:u w:val="single"/>
        </w:rPr>
        <w:t xml:space="preserve">AGM </w:t>
      </w:r>
      <w:r w:rsidR="008D7B5A">
        <w:rPr>
          <w:rFonts w:ascii="Verdana" w:eastAsia="Verdana" w:hAnsi="Verdana" w:cs="Verdana"/>
          <w:b/>
          <w:sz w:val="32"/>
          <w:szCs w:val="32"/>
          <w:u w:val="single"/>
        </w:rPr>
        <w:t>30</w:t>
      </w:r>
      <w:r w:rsidR="0031423E" w:rsidRPr="00763771">
        <w:rPr>
          <w:rFonts w:ascii="Verdana" w:eastAsia="Verdana" w:hAnsi="Verdana" w:cs="Verdana"/>
          <w:b/>
          <w:sz w:val="32"/>
          <w:szCs w:val="32"/>
          <w:u w:val="single"/>
          <w:vertAlign w:val="superscript"/>
        </w:rPr>
        <w:t>th</w:t>
      </w:r>
      <w:r w:rsidR="0031423E" w:rsidRPr="00763771">
        <w:rPr>
          <w:rFonts w:ascii="Verdana" w:eastAsia="Verdana" w:hAnsi="Verdana" w:cs="Verdana"/>
          <w:b/>
          <w:sz w:val="32"/>
          <w:szCs w:val="32"/>
          <w:u w:val="single"/>
        </w:rPr>
        <w:t xml:space="preserve"> </w:t>
      </w:r>
      <w:r w:rsidR="00256F3B" w:rsidRPr="00763771">
        <w:rPr>
          <w:rFonts w:ascii="Verdana" w:eastAsia="Verdana" w:hAnsi="Verdana" w:cs="Verdana"/>
          <w:b/>
          <w:sz w:val="32"/>
          <w:szCs w:val="32"/>
          <w:u w:val="single"/>
        </w:rPr>
        <w:t>January 20</w:t>
      </w:r>
      <w:r w:rsidR="008D7B5A">
        <w:rPr>
          <w:rFonts w:ascii="Verdana" w:eastAsia="Verdana" w:hAnsi="Verdana" w:cs="Verdana"/>
          <w:b/>
          <w:sz w:val="32"/>
          <w:szCs w:val="32"/>
          <w:u w:val="single"/>
        </w:rPr>
        <w:t>20</w:t>
      </w:r>
    </w:p>
    <w:p w:rsidR="00DA2DAD" w:rsidRPr="00763771" w:rsidRDefault="00DA2DAD">
      <w:pPr>
        <w:contextualSpacing w:val="0"/>
        <w:rPr>
          <w:rFonts w:ascii="Verdana" w:hAnsi="Verdana"/>
        </w:rPr>
      </w:pPr>
    </w:p>
    <w:p w:rsidR="00370E78" w:rsidRDefault="002052CD" w:rsidP="006E647C">
      <w:pPr>
        <w:contextualSpacing w:val="0"/>
        <w:jc w:val="center"/>
        <w:rPr>
          <w:rFonts w:ascii="Verdana" w:eastAsia="Verdana" w:hAnsi="Verdana" w:cs="Verdana"/>
          <w:sz w:val="22"/>
        </w:rPr>
      </w:pPr>
      <w:r w:rsidRPr="00763771">
        <w:rPr>
          <w:rFonts w:ascii="Verdana" w:eastAsia="Verdana" w:hAnsi="Verdana" w:cs="Verdana"/>
          <w:b/>
          <w:sz w:val="22"/>
        </w:rPr>
        <w:t>Those present:</w:t>
      </w:r>
      <w:r w:rsidRPr="00763771">
        <w:rPr>
          <w:rFonts w:ascii="Verdana" w:eastAsia="Verdana" w:hAnsi="Verdana" w:cs="Verdana"/>
          <w:sz w:val="22"/>
        </w:rPr>
        <w:tab/>
        <w:t>Directors:</w:t>
      </w:r>
      <w:r w:rsidRPr="00763771">
        <w:rPr>
          <w:rFonts w:ascii="Verdana" w:eastAsia="Verdana" w:hAnsi="Verdana" w:cs="Verdana"/>
          <w:sz w:val="22"/>
        </w:rPr>
        <w:tab/>
      </w:r>
      <w:r w:rsidR="0031423E" w:rsidRPr="00763771">
        <w:rPr>
          <w:rFonts w:ascii="Verdana" w:eastAsia="Verdana" w:hAnsi="Verdana" w:cs="Verdana"/>
          <w:sz w:val="22"/>
        </w:rPr>
        <w:t>Marie-</w:t>
      </w:r>
      <w:proofErr w:type="spellStart"/>
      <w:r w:rsidR="0031423E" w:rsidRPr="00763771">
        <w:rPr>
          <w:rFonts w:ascii="Verdana" w:eastAsia="Verdana" w:hAnsi="Verdana" w:cs="Verdana"/>
          <w:sz w:val="22"/>
        </w:rPr>
        <w:t>Luise</w:t>
      </w:r>
      <w:proofErr w:type="spellEnd"/>
      <w:r w:rsidR="0031423E" w:rsidRPr="00763771">
        <w:rPr>
          <w:rFonts w:ascii="Verdana" w:eastAsia="Verdana" w:hAnsi="Verdana" w:cs="Verdana"/>
          <w:sz w:val="22"/>
        </w:rPr>
        <w:t xml:space="preserve"> MacDonald</w:t>
      </w:r>
      <w:r w:rsidR="00370E78">
        <w:rPr>
          <w:rFonts w:ascii="Verdana" w:eastAsia="Verdana" w:hAnsi="Verdana" w:cs="Verdana"/>
          <w:sz w:val="22"/>
        </w:rPr>
        <w:t xml:space="preserve"> (MLM)</w:t>
      </w:r>
      <w:r w:rsidR="0031423E" w:rsidRPr="00763771">
        <w:rPr>
          <w:rFonts w:ascii="Verdana" w:eastAsia="Verdana" w:hAnsi="Verdana" w:cs="Verdana"/>
          <w:sz w:val="22"/>
        </w:rPr>
        <w:t xml:space="preserve"> /</w:t>
      </w:r>
      <w:r w:rsidR="00133C6D" w:rsidRPr="00763771">
        <w:rPr>
          <w:rFonts w:ascii="Verdana" w:eastAsia="Verdana" w:hAnsi="Verdana" w:cs="Verdana"/>
          <w:sz w:val="22"/>
        </w:rPr>
        <w:t xml:space="preserve"> </w:t>
      </w:r>
      <w:r w:rsidR="00256F3B" w:rsidRPr="00763771">
        <w:rPr>
          <w:rFonts w:ascii="Verdana" w:eastAsia="Verdana" w:hAnsi="Verdana" w:cs="Verdana"/>
          <w:sz w:val="22"/>
        </w:rPr>
        <w:t xml:space="preserve">David John </w:t>
      </w:r>
      <w:proofErr w:type="gramStart"/>
      <w:r w:rsidR="00256F3B" w:rsidRPr="00763771">
        <w:rPr>
          <w:rFonts w:ascii="Verdana" w:eastAsia="Verdana" w:hAnsi="Verdana" w:cs="Verdana"/>
          <w:sz w:val="22"/>
        </w:rPr>
        <w:t>Cameron</w:t>
      </w:r>
      <w:r w:rsidR="00370E78">
        <w:rPr>
          <w:rFonts w:ascii="Verdana" w:eastAsia="Verdana" w:hAnsi="Verdana" w:cs="Verdana"/>
          <w:sz w:val="22"/>
        </w:rPr>
        <w:t>(</w:t>
      </w:r>
      <w:proofErr w:type="gramEnd"/>
      <w:r w:rsidR="00370E78">
        <w:rPr>
          <w:rFonts w:ascii="Verdana" w:eastAsia="Verdana" w:hAnsi="Verdana" w:cs="Verdana"/>
          <w:sz w:val="22"/>
        </w:rPr>
        <w:t xml:space="preserve">DJC) </w:t>
      </w:r>
      <w:r w:rsidR="0031423E" w:rsidRPr="00763771">
        <w:rPr>
          <w:rFonts w:ascii="Verdana" w:eastAsia="Verdana" w:hAnsi="Verdana" w:cs="Verdana"/>
          <w:sz w:val="22"/>
        </w:rPr>
        <w:t xml:space="preserve">/ </w:t>
      </w:r>
      <w:r w:rsidR="00903422">
        <w:rPr>
          <w:rFonts w:ascii="Verdana" w:eastAsia="Verdana" w:hAnsi="Verdana" w:cs="Verdana"/>
          <w:sz w:val="22"/>
        </w:rPr>
        <w:t>Fiona Cameron (FC)</w:t>
      </w:r>
      <w:r w:rsidR="00256F3B" w:rsidRPr="00763771">
        <w:rPr>
          <w:rFonts w:ascii="Verdana" w:eastAsia="Verdana" w:hAnsi="Verdana" w:cs="Verdana"/>
          <w:sz w:val="22"/>
        </w:rPr>
        <w:t xml:space="preserve"> /</w:t>
      </w:r>
    </w:p>
    <w:p w:rsidR="002B7DB6" w:rsidRPr="00763771" w:rsidRDefault="00370E78" w:rsidP="00370E78">
      <w:pPr>
        <w:contextualSpacing w:val="0"/>
        <w:rPr>
          <w:rFonts w:ascii="Verdana" w:eastAsia="Verdana" w:hAnsi="Verdana" w:cs="Verdana"/>
          <w:sz w:val="22"/>
        </w:rPr>
      </w:pPr>
      <w:r>
        <w:rPr>
          <w:rFonts w:ascii="Verdana" w:eastAsia="Verdana" w:hAnsi="Verdana" w:cs="Verdana"/>
          <w:sz w:val="22"/>
        </w:rPr>
        <w:t xml:space="preserve">Lesley </w:t>
      </w:r>
      <w:proofErr w:type="spellStart"/>
      <w:r>
        <w:rPr>
          <w:rFonts w:ascii="Verdana" w:eastAsia="Verdana" w:hAnsi="Verdana" w:cs="Verdana"/>
          <w:sz w:val="22"/>
        </w:rPr>
        <w:t>MacMaster</w:t>
      </w:r>
      <w:proofErr w:type="spellEnd"/>
      <w:r>
        <w:rPr>
          <w:rFonts w:ascii="Verdana" w:eastAsia="Verdana" w:hAnsi="Verdana" w:cs="Verdana"/>
          <w:sz w:val="22"/>
        </w:rPr>
        <w:t xml:space="preserve"> (Centre co-ordinator - LM</w:t>
      </w:r>
      <w:proofErr w:type="gramStart"/>
      <w:r>
        <w:rPr>
          <w:rFonts w:ascii="Verdana" w:eastAsia="Verdana" w:hAnsi="Verdana" w:cs="Verdana"/>
          <w:sz w:val="22"/>
        </w:rPr>
        <w:t xml:space="preserve">) </w:t>
      </w:r>
      <w:r w:rsidR="001632B5" w:rsidRPr="00763771">
        <w:rPr>
          <w:rFonts w:ascii="Verdana" w:eastAsia="Verdana" w:hAnsi="Verdana" w:cs="Verdana"/>
          <w:sz w:val="22"/>
        </w:rPr>
        <w:t xml:space="preserve"> Becky</w:t>
      </w:r>
      <w:proofErr w:type="gramEnd"/>
      <w:r w:rsidR="001632B5" w:rsidRPr="00763771">
        <w:rPr>
          <w:rFonts w:ascii="Verdana" w:eastAsia="Verdana" w:hAnsi="Verdana" w:cs="Verdana"/>
          <w:sz w:val="22"/>
        </w:rPr>
        <w:t xml:space="preserve"> Dacre</w:t>
      </w:r>
      <w:r>
        <w:rPr>
          <w:rFonts w:ascii="Verdana" w:eastAsia="Verdana" w:hAnsi="Verdana" w:cs="Verdana"/>
          <w:sz w:val="22"/>
        </w:rPr>
        <w:t xml:space="preserve"> (BD)</w:t>
      </w:r>
      <w:r w:rsidR="005E557A" w:rsidRPr="00763771">
        <w:rPr>
          <w:rFonts w:ascii="Verdana" w:eastAsia="Verdana" w:hAnsi="Verdana" w:cs="Verdana"/>
          <w:sz w:val="22"/>
        </w:rPr>
        <w:t xml:space="preserve"> (mins)</w:t>
      </w:r>
      <w:r w:rsidR="00E64869" w:rsidRPr="00763771">
        <w:rPr>
          <w:rFonts w:ascii="Verdana" w:eastAsia="Verdana" w:hAnsi="Verdana" w:cs="Verdana"/>
          <w:sz w:val="22"/>
        </w:rPr>
        <w:t xml:space="preserve"> </w:t>
      </w:r>
    </w:p>
    <w:p w:rsidR="00DA2DAD" w:rsidRPr="00763771" w:rsidRDefault="00DA2DAD">
      <w:pPr>
        <w:contextualSpacing w:val="0"/>
        <w:rPr>
          <w:rFonts w:ascii="Verdana" w:hAnsi="Verdana"/>
        </w:rPr>
      </w:pPr>
    </w:p>
    <w:p w:rsidR="00DA2DAD" w:rsidRPr="00763771" w:rsidRDefault="002B7DB6">
      <w:pPr>
        <w:contextualSpacing w:val="0"/>
        <w:rPr>
          <w:rFonts w:ascii="Verdana" w:hAnsi="Verdana"/>
        </w:rPr>
      </w:pPr>
      <w:r w:rsidRPr="00763771">
        <w:rPr>
          <w:rFonts w:ascii="Verdana" w:eastAsia="Verdana" w:hAnsi="Verdana" w:cs="Verdana"/>
          <w:sz w:val="22"/>
        </w:rPr>
        <w:t>M</w:t>
      </w:r>
      <w:r w:rsidR="002052CD" w:rsidRPr="00763771">
        <w:rPr>
          <w:rFonts w:ascii="Verdana" w:eastAsia="Verdana" w:hAnsi="Verdana" w:cs="Verdana"/>
          <w:sz w:val="22"/>
        </w:rPr>
        <w:t>embers (see list),</w:t>
      </w:r>
    </w:p>
    <w:p w:rsidR="00DA2DAD" w:rsidRPr="00763771" w:rsidRDefault="00DA2DAD">
      <w:pPr>
        <w:contextualSpacing w:val="0"/>
        <w:rPr>
          <w:rFonts w:ascii="Verdana" w:hAnsi="Verdana"/>
        </w:rPr>
      </w:pPr>
    </w:p>
    <w:p w:rsidR="00DA2DAD" w:rsidRPr="00763771" w:rsidRDefault="00903422">
      <w:pPr>
        <w:contextualSpacing w:val="0"/>
        <w:rPr>
          <w:rFonts w:ascii="Verdana" w:eastAsia="Verdana" w:hAnsi="Verdana" w:cs="Verdana"/>
          <w:sz w:val="22"/>
        </w:rPr>
      </w:pPr>
      <w:r w:rsidRPr="00763771">
        <w:rPr>
          <w:rFonts w:ascii="Verdana" w:eastAsia="Verdana" w:hAnsi="Verdana" w:cs="Verdana"/>
          <w:b/>
          <w:color w:val="auto"/>
          <w:sz w:val="22"/>
        </w:rPr>
        <w:t>Welcome</w:t>
      </w:r>
      <w:r w:rsidRPr="00763771">
        <w:rPr>
          <w:rFonts w:ascii="Verdana" w:eastAsia="Verdana" w:hAnsi="Verdana" w:cs="Verdana"/>
          <w:b/>
          <w:sz w:val="22"/>
        </w:rPr>
        <w:t xml:space="preserve"> </w:t>
      </w:r>
      <w:r>
        <w:rPr>
          <w:rFonts w:ascii="Verdana" w:eastAsia="Verdana" w:hAnsi="Verdana" w:cs="Verdana"/>
          <w:b/>
          <w:sz w:val="22"/>
        </w:rPr>
        <w:t xml:space="preserve">&amp; </w:t>
      </w:r>
      <w:r w:rsidR="002052CD" w:rsidRPr="00763771">
        <w:rPr>
          <w:rFonts w:ascii="Verdana" w:eastAsia="Verdana" w:hAnsi="Verdana" w:cs="Verdana"/>
          <w:b/>
          <w:sz w:val="22"/>
        </w:rPr>
        <w:t>Apologies:</w:t>
      </w:r>
      <w:r w:rsidR="002052CD" w:rsidRPr="00763771">
        <w:rPr>
          <w:rFonts w:ascii="Verdana" w:eastAsia="Verdana" w:hAnsi="Verdana" w:cs="Verdana"/>
          <w:sz w:val="22"/>
        </w:rPr>
        <w:t xml:space="preserve"> </w:t>
      </w:r>
      <w:r w:rsidR="00DC3DA9" w:rsidRPr="00763771">
        <w:rPr>
          <w:rFonts w:ascii="Verdana" w:eastAsia="Verdana" w:hAnsi="Verdana" w:cs="Verdana"/>
          <w:sz w:val="22"/>
        </w:rPr>
        <w:t xml:space="preserve"> </w:t>
      </w:r>
      <w:r>
        <w:rPr>
          <w:rFonts w:ascii="Verdana" w:eastAsia="Verdana" w:hAnsi="Verdana" w:cs="Verdana"/>
          <w:sz w:val="22"/>
        </w:rPr>
        <w:t>Marie-</w:t>
      </w:r>
      <w:proofErr w:type="spellStart"/>
      <w:r>
        <w:rPr>
          <w:rFonts w:ascii="Verdana" w:eastAsia="Verdana" w:hAnsi="Verdana" w:cs="Verdana"/>
          <w:sz w:val="22"/>
        </w:rPr>
        <w:t>Luise</w:t>
      </w:r>
      <w:proofErr w:type="spellEnd"/>
      <w:r>
        <w:rPr>
          <w:rFonts w:ascii="Verdana" w:eastAsia="Verdana" w:hAnsi="Verdana" w:cs="Verdana"/>
          <w:sz w:val="22"/>
        </w:rPr>
        <w:t xml:space="preserve"> welcomed everyone to the meeting and thanked all for coming. Apologies include Angela Williams/Fiona </w:t>
      </w:r>
      <w:proofErr w:type="spellStart"/>
      <w:r>
        <w:rPr>
          <w:rFonts w:ascii="Verdana" w:eastAsia="Verdana" w:hAnsi="Verdana" w:cs="Verdana"/>
          <w:sz w:val="22"/>
        </w:rPr>
        <w:t>Ogg</w:t>
      </w:r>
      <w:proofErr w:type="spellEnd"/>
      <w:r>
        <w:rPr>
          <w:rFonts w:ascii="Verdana" w:eastAsia="Verdana" w:hAnsi="Verdana" w:cs="Verdana"/>
          <w:sz w:val="22"/>
        </w:rPr>
        <w:t>/Jean Whitton/Rosemary &amp; Malcolm Gillespie</w:t>
      </w:r>
    </w:p>
    <w:p w:rsidR="007705DE" w:rsidRDefault="007705DE">
      <w:pPr>
        <w:contextualSpacing w:val="0"/>
        <w:rPr>
          <w:rFonts w:ascii="Verdana" w:hAnsi="Verdana"/>
        </w:rPr>
      </w:pPr>
    </w:p>
    <w:p w:rsidR="00903422" w:rsidRPr="00903422" w:rsidRDefault="00903422">
      <w:pPr>
        <w:contextualSpacing w:val="0"/>
        <w:rPr>
          <w:rFonts w:ascii="Verdana" w:hAnsi="Verdana"/>
          <w:b/>
          <w:sz w:val="22"/>
        </w:rPr>
      </w:pPr>
      <w:r w:rsidRPr="00903422">
        <w:rPr>
          <w:rFonts w:ascii="Verdana" w:hAnsi="Verdana"/>
          <w:b/>
          <w:sz w:val="22"/>
        </w:rPr>
        <w:t>Special Business:</w:t>
      </w:r>
    </w:p>
    <w:p w:rsidR="00903422" w:rsidRPr="00903422" w:rsidRDefault="00903422">
      <w:pPr>
        <w:contextualSpacing w:val="0"/>
        <w:rPr>
          <w:rFonts w:ascii="Verdana" w:hAnsi="Verdana"/>
          <w:b/>
          <w:sz w:val="22"/>
        </w:rPr>
      </w:pPr>
    </w:p>
    <w:p w:rsidR="0021283F" w:rsidRDefault="00903422" w:rsidP="0021283F">
      <w:pPr>
        <w:numPr>
          <w:ilvl w:val="0"/>
          <w:numId w:val="1"/>
        </w:numPr>
        <w:contextualSpacing w:val="0"/>
        <w:rPr>
          <w:rFonts w:ascii="Verdana" w:hAnsi="Verdana"/>
          <w:color w:val="auto"/>
          <w:sz w:val="22"/>
        </w:rPr>
      </w:pPr>
      <w:r w:rsidRPr="00903422">
        <w:rPr>
          <w:rFonts w:ascii="Verdana" w:hAnsi="Verdana"/>
          <w:color w:val="auto"/>
          <w:sz w:val="22"/>
        </w:rPr>
        <w:t>Resolution</w:t>
      </w:r>
      <w:r w:rsidR="001241A0">
        <w:rPr>
          <w:rFonts w:ascii="Verdana" w:hAnsi="Verdana"/>
          <w:color w:val="auto"/>
          <w:sz w:val="22"/>
        </w:rPr>
        <w:t xml:space="preserve"> – Adoption of Revised Memorandum &amp; Articles of Association</w:t>
      </w:r>
    </w:p>
    <w:p w:rsidR="001241A0" w:rsidRDefault="001241A0" w:rsidP="001241A0">
      <w:pPr>
        <w:contextualSpacing w:val="0"/>
        <w:rPr>
          <w:rFonts w:ascii="Verdana" w:hAnsi="Verdana"/>
          <w:color w:val="auto"/>
          <w:sz w:val="22"/>
        </w:rPr>
      </w:pPr>
    </w:p>
    <w:p w:rsidR="001241A0" w:rsidRDefault="001241A0" w:rsidP="001241A0">
      <w:pPr>
        <w:ind w:left="709"/>
        <w:contextualSpacing w:val="0"/>
        <w:rPr>
          <w:rFonts w:ascii="Maiandra GD" w:hAnsi="Maiandra GD"/>
          <w:i/>
          <w:color w:val="auto"/>
          <w:sz w:val="20"/>
          <w:szCs w:val="24"/>
        </w:rPr>
      </w:pPr>
      <w:r w:rsidRPr="001241A0">
        <w:rPr>
          <w:rFonts w:ascii="Maiandra GD" w:hAnsi="Maiandra GD"/>
          <w:i/>
          <w:color w:val="auto"/>
          <w:sz w:val="20"/>
          <w:szCs w:val="24"/>
        </w:rPr>
        <w:t xml:space="preserve">A document in substantially this form was approved in January 2019 </w:t>
      </w:r>
      <w:r>
        <w:rPr>
          <w:rFonts w:ascii="Maiandra GD" w:hAnsi="Maiandra GD"/>
          <w:i/>
          <w:color w:val="auto"/>
          <w:sz w:val="20"/>
          <w:szCs w:val="24"/>
        </w:rPr>
        <w:t xml:space="preserve">at the EGM </w:t>
      </w:r>
      <w:r w:rsidRPr="001241A0">
        <w:rPr>
          <w:rFonts w:ascii="Maiandra GD" w:hAnsi="Maiandra GD"/>
          <w:i/>
          <w:color w:val="auto"/>
          <w:sz w:val="20"/>
          <w:szCs w:val="24"/>
        </w:rPr>
        <w:t>but not legally adopted until the Office of the Scottish Charity Regulator formally consented – the document presented to this meeting incorporates minor textual changes that OSCR have requ</w:t>
      </w:r>
      <w:r>
        <w:rPr>
          <w:rFonts w:ascii="Maiandra GD" w:hAnsi="Maiandra GD"/>
          <w:i/>
          <w:color w:val="auto"/>
          <w:sz w:val="20"/>
          <w:szCs w:val="24"/>
        </w:rPr>
        <w:t>ired as follows:</w:t>
      </w:r>
    </w:p>
    <w:p w:rsidR="001241A0" w:rsidRPr="001241A0" w:rsidRDefault="001241A0" w:rsidP="001241A0">
      <w:pPr>
        <w:ind w:left="709"/>
        <w:contextualSpacing w:val="0"/>
        <w:rPr>
          <w:rFonts w:ascii="Maiandra GD" w:hAnsi="Maiandra GD"/>
          <w:i/>
          <w:color w:val="auto"/>
          <w:sz w:val="20"/>
          <w:szCs w:val="24"/>
        </w:rPr>
      </w:pPr>
    </w:p>
    <w:p w:rsidR="001241A0" w:rsidRPr="00896D92" w:rsidRDefault="001241A0" w:rsidP="001241A0">
      <w:pPr>
        <w:suppressAutoHyphens/>
        <w:autoSpaceDN w:val="0"/>
        <w:spacing w:after="200" w:line="276" w:lineRule="auto"/>
        <w:contextualSpacing w:val="0"/>
        <w:textAlignment w:val="baseline"/>
        <w:rPr>
          <w:rFonts w:ascii="Calibri" w:eastAsia="Calibri" w:hAnsi="Calibri"/>
          <w:b/>
          <w:i/>
          <w:color w:val="auto"/>
          <w:szCs w:val="24"/>
          <w:lang w:eastAsia="en-US"/>
        </w:rPr>
      </w:pPr>
      <w:r w:rsidRPr="00896D92">
        <w:rPr>
          <w:rFonts w:ascii="Calibri" w:eastAsia="Calibri" w:hAnsi="Calibri"/>
          <w:b/>
          <w:i/>
          <w:color w:val="auto"/>
          <w:szCs w:val="24"/>
          <w:lang w:eastAsia="en-US"/>
        </w:rPr>
        <w:t>Member approved draft (prior to submission to OSCR):</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bookmarkStart w:id="0" w:name="_Ref450061839"/>
      <w:r w:rsidRPr="00896D92">
        <w:rPr>
          <w:rFonts w:ascii="Calibri" w:eastAsia="Calibri" w:hAnsi="Calibri"/>
          <w:i/>
          <w:color w:val="auto"/>
          <w:sz w:val="22"/>
          <w:lang w:eastAsia="en-US"/>
        </w:rPr>
        <w:t xml:space="preserve">The company has been formed to benefit principally the community of </w:t>
      </w:r>
      <w:proofErr w:type="spellStart"/>
      <w:r w:rsidRPr="00896D92">
        <w:rPr>
          <w:rFonts w:ascii="Calibri" w:eastAsia="Calibri" w:hAnsi="Calibri"/>
          <w:i/>
          <w:color w:val="auto"/>
          <w:sz w:val="22"/>
          <w:lang w:eastAsia="en-US"/>
        </w:rPr>
        <w:t>Acharacle</w:t>
      </w:r>
      <w:proofErr w:type="spellEnd"/>
      <w:r w:rsidRPr="00896D92">
        <w:rPr>
          <w:rFonts w:ascii="Calibri" w:eastAsia="Calibri" w:hAnsi="Calibri"/>
          <w:i/>
          <w:color w:val="auto"/>
          <w:sz w:val="22"/>
          <w:lang w:eastAsia="en-US"/>
        </w:rPr>
        <w:t xml:space="preserve"> and immediate surrounding area, comprising the area covered by the following postcodes: PH36 4JY; PH36 4JZ; PH36 4JX; PH36 4JL; PH36 4LD; PH36 4LE; PH36 4JQ; PH36 4LR; PH36 4JJ; PH36 4LA; PH36 4JN; PH36 4JR; PH36 4LB; PH36 4JN; PH36 4HX; PH38 4ND; PH38 4NG; PH38 4NB; AND PH36 4JU (“the Community”) with the following objects:</w:t>
      </w:r>
      <w:bookmarkEnd w:id="0"/>
      <w:r w:rsidRPr="00896D92">
        <w:rPr>
          <w:rFonts w:ascii="Calibri" w:eastAsia="Calibri" w:hAnsi="Calibri"/>
          <w:i/>
          <w:color w:val="auto"/>
          <w:sz w:val="22"/>
          <w:lang w:eastAsia="en-US"/>
        </w:rPr>
        <w:t xml:space="preserve">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(1)</w:t>
      </w:r>
      <w:r w:rsidRPr="00896D92">
        <w:rPr>
          <w:rFonts w:ascii="Calibri" w:eastAsia="Calibri" w:hAnsi="Calibri"/>
          <w:i/>
          <w:color w:val="auto"/>
          <w:sz w:val="22"/>
          <w:lang w:eastAsia="en-US"/>
        </w:rPr>
        <w:tab/>
        <w:t xml:space="preserve">To manage community land and associated assets for the benefit of the Community and the public in general as an important part of the protection of Scotland’s natural environment;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(2)</w:t>
      </w:r>
      <w:r w:rsidRPr="00896D92">
        <w:rPr>
          <w:rFonts w:ascii="Calibri" w:eastAsia="Calibri" w:hAnsi="Calibri"/>
          <w:i/>
          <w:color w:val="auto"/>
          <w:sz w:val="22"/>
          <w:lang w:eastAsia="en-US"/>
        </w:rPr>
        <w:tab/>
        <w:t>The advancement of community development (including the advancement of rural regeneration) principally within the Community;</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(3)</w:t>
      </w:r>
      <w:r w:rsidRPr="00896D92">
        <w:rPr>
          <w:rFonts w:ascii="Calibri" w:eastAsia="Calibri" w:hAnsi="Calibri"/>
          <w:i/>
          <w:color w:val="auto"/>
          <w:sz w:val="22"/>
          <w:lang w:eastAsia="en-US"/>
        </w:rPr>
        <w:tab/>
        <w:t xml:space="preserve">The advancement of education;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(4) </w:t>
      </w:r>
      <w:r w:rsidRPr="00896D92">
        <w:rPr>
          <w:rFonts w:ascii="Calibri" w:eastAsia="Calibri" w:hAnsi="Calibri"/>
          <w:i/>
          <w:color w:val="auto"/>
          <w:sz w:val="22"/>
          <w:lang w:eastAsia="en-US"/>
        </w:rPr>
        <w:tab/>
        <w:t xml:space="preserve">The advancement of citizenship;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(5) </w:t>
      </w:r>
      <w:r w:rsidRPr="00896D92">
        <w:rPr>
          <w:rFonts w:ascii="Calibri" w:eastAsia="Calibri" w:hAnsi="Calibri"/>
          <w:i/>
          <w:color w:val="auto"/>
          <w:sz w:val="22"/>
          <w:lang w:eastAsia="en-US"/>
        </w:rPr>
        <w:tab/>
        <w:t xml:space="preserve">The advancement of environmental protection or improvement;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(6)</w:t>
      </w:r>
      <w:r w:rsidRPr="00896D92">
        <w:rPr>
          <w:rFonts w:ascii="Calibri" w:eastAsia="Calibri" w:hAnsi="Calibri"/>
          <w:i/>
          <w:color w:val="auto"/>
          <w:sz w:val="22"/>
          <w:lang w:eastAsia="en-US"/>
        </w:rPr>
        <w:tab/>
        <w:t xml:space="preserve">The maintenance, improvement and provision of public amenities;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(7)</w:t>
      </w:r>
      <w:r w:rsidRPr="00896D92">
        <w:rPr>
          <w:rFonts w:ascii="Calibri" w:eastAsia="Calibri" w:hAnsi="Calibri"/>
          <w:i/>
          <w:color w:val="auto"/>
          <w:sz w:val="22"/>
          <w:lang w:eastAsia="en-US"/>
        </w:rPr>
        <w:tab/>
        <w:t xml:space="preserve">The provision of recreational facilities and / or the organisation of recreational activities, with the object of improving the conditions of life for the persons for whom the facilities or activities are primarily intended;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(8) </w:t>
      </w:r>
      <w:r w:rsidRPr="00896D92">
        <w:rPr>
          <w:rFonts w:ascii="Calibri" w:eastAsia="Calibri" w:hAnsi="Calibri"/>
          <w:i/>
          <w:color w:val="auto"/>
          <w:sz w:val="22"/>
          <w:lang w:eastAsia="en-US"/>
        </w:rPr>
        <w:tab/>
        <w:t xml:space="preserve">The advancement of arts, heritage, culture or science;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(9) </w:t>
      </w:r>
      <w:r w:rsidRPr="00896D92">
        <w:rPr>
          <w:rFonts w:ascii="Calibri" w:eastAsia="Calibri" w:hAnsi="Calibri"/>
          <w:i/>
          <w:color w:val="auto"/>
          <w:sz w:val="22"/>
          <w:lang w:eastAsia="en-US"/>
        </w:rPr>
        <w:tab/>
        <w:t xml:space="preserve">The relief of those in need by reason of age, ill-health, disability, financial hardship or other disadvantage;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(10) </w:t>
      </w:r>
      <w:r w:rsidRPr="00896D92">
        <w:rPr>
          <w:rFonts w:ascii="Calibri" w:eastAsia="Calibri" w:hAnsi="Calibri"/>
          <w:i/>
          <w:color w:val="auto"/>
          <w:sz w:val="22"/>
          <w:lang w:eastAsia="en-US"/>
        </w:rPr>
        <w:tab/>
        <w:t xml:space="preserve">The prevention and/or relief of poverty;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(11) </w:t>
      </w:r>
      <w:r w:rsidRPr="00896D92">
        <w:rPr>
          <w:rFonts w:ascii="Calibri" w:eastAsia="Calibri" w:hAnsi="Calibri"/>
          <w:i/>
          <w:color w:val="auto"/>
          <w:sz w:val="22"/>
          <w:lang w:eastAsia="en-US"/>
        </w:rPr>
        <w:tab/>
        <w:t xml:space="preserve">The relief of unemployment;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(12)</w:t>
      </w:r>
      <w:r w:rsidRPr="00896D92">
        <w:rPr>
          <w:rFonts w:ascii="Calibri" w:eastAsia="Calibri" w:hAnsi="Calibri"/>
          <w:i/>
          <w:color w:val="auto"/>
          <w:sz w:val="22"/>
          <w:lang w:eastAsia="en-US"/>
        </w:rPr>
        <w:tab/>
      </w:r>
      <w:r w:rsidRPr="00896D92">
        <w:rPr>
          <w:rFonts w:ascii="Calibri" w:eastAsia="Calibri" w:hAnsi="Calibri"/>
          <w:b/>
          <w:i/>
          <w:color w:val="auto"/>
          <w:sz w:val="22"/>
          <w:lang w:eastAsia="en-US"/>
        </w:rPr>
        <w:t xml:space="preserve">The creation of training and employment opportunities by the provision of workspace, buildings and / or land for use on favourable terms;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lastRenderedPageBreak/>
        <w:t>(13)</w:t>
      </w:r>
      <w:r w:rsidRPr="00896D92">
        <w:rPr>
          <w:rFonts w:ascii="Calibri" w:eastAsia="Calibri" w:hAnsi="Calibri"/>
          <w:i/>
          <w:color w:val="auto"/>
          <w:sz w:val="22"/>
          <w:lang w:eastAsia="en-US"/>
        </w:rPr>
        <w:tab/>
        <w:t>The provision of housing for those who are in conditions in need and the improvement of housing in the public sector or in charitable ownership provided that such power shall not extend to relieving any local authorities or other bodies of a statutory duty to provide or improve housing;</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(14)</w:t>
      </w:r>
      <w:r w:rsidRPr="00896D92">
        <w:rPr>
          <w:rFonts w:ascii="Calibri" w:eastAsia="Calibri" w:hAnsi="Calibri"/>
          <w:i/>
          <w:color w:val="auto"/>
          <w:sz w:val="22"/>
          <w:lang w:eastAsia="en-US"/>
        </w:rPr>
        <w:tab/>
        <w:t xml:space="preserve">The preservation of buildings or sites of historic or architectural importance; and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(15) </w:t>
      </w:r>
      <w:r w:rsidRPr="00896D92">
        <w:rPr>
          <w:rFonts w:ascii="Calibri" w:eastAsia="Calibri" w:hAnsi="Calibri"/>
          <w:i/>
          <w:color w:val="auto"/>
          <w:sz w:val="22"/>
          <w:lang w:eastAsia="en-US"/>
        </w:rPr>
        <w:tab/>
        <w:t xml:space="preserve">The provision of public health facilities and child-care.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proofErr w:type="gramStart"/>
      <w:r w:rsidRPr="00896D92">
        <w:rPr>
          <w:rFonts w:ascii="Calibri" w:eastAsia="Calibri" w:hAnsi="Calibri"/>
          <w:i/>
          <w:color w:val="auto"/>
          <w:sz w:val="22"/>
          <w:lang w:eastAsia="en-US"/>
        </w:rPr>
        <w:t>But only to the extent that the above purposes are consistent with furthering the achievement of sustainable development.</w:t>
      </w:r>
      <w:proofErr w:type="gramEnd"/>
    </w:p>
    <w:p w:rsidR="001241A0" w:rsidRPr="00896D92" w:rsidRDefault="001241A0" w:rsidP="001241A0">
      <w:pPr>
        <w:suppressAutoHyphens/>
        <w:autoSpaceDN w:val="0"/>
        <w:spacing w:after="200" w:line="276" w:lineRule="auto"/>
        <w:contextualSpacing w:val="0"/>
        <w:textAlignment w:val="baseline"/>
        <w:rPr>
          <w:rFonts w:ascii="Calibri" w:eastAsia="Calibri" w:hAnsi="Calibri"/>
          <w:b/>
          <w:i/>
          <w:color w:val="auto"/>
          <w:szCs w:val="24"/>
          <w:lang w:eastAsia="en-US"/>
        </w:rPr>
      </w:pPr>
      <w:r w:rsidRPr="00896D92">
        <w:rPr>
          <w:rFonts w:ascii="Calibri" w:eastAsia="Calibri" w:hAnsi="Calibri"/>
          <w:b/>
          <w:i/>
          <w:color w:val="auto"/>
          <w:szCs w:val="24"/>
          <w:lang w:eastAsia="en-US"/>
        </w:rPr>
        <w:t>OSCR approved draft:</w:t>
      </w:r>
    </w:p>
    <w:p w:rsidR="001241A0" w:rsidRPr="00896D92" w:rsidRDefault="001241A0" w:rsidP="00896D92">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The company has been formed to benefit principally the community of </w:t>
      </w:r>
      <w:proofErr w:type="spellStart"/>
      <w:r w:rsidRPr="00896D92">
        <w:rPr>
          <w:rFonts w:ascii="Calibri" w:eastAsia="Calibri" w:hAnsi="Calibri"/>
          <w:i/>
          <w:color w:val="auto"/>
          <w:sz w:val="22"/>
          <w:lang w:eastAsia="en-US"/>
        </w:rPr>
        <w:t>Acharacle</w:t>
      </w:r>
      <w:proofErr w:type="spellEnd"/>
      <w:r w:rsidRPr="00896D92">
        <w:rPr>
          <w:rFonts w:ascii="Calibri" w:eastAsia="Calibri" w:hAnsi="Calibri"/>
          <w:i/>
          <w:color w:val="auto"/>
          <w:sz w:val="22"/>
          <w:lang w:eastAsia="en-US"/>
        </w:rPr>
        <w:t xml:space="preserve"> and immediate surrounding area, comprising the area covered by the following postcodes: PH36 4JY; PH36 4JZ; PH36 4JX; PH36 4JL; PH36 4LD; PH36 4LE; PH36 4JQ; PH36 4LR; PH36 4JJ; PH36 4LA; PH36 4JN; PH36 4JR; PH36 4LB; PH36 4JN; PH36 4HX; PH38 4ND; PH38 4NG; PH38 4NB; AND PH36 4JU (“the Community”) with the following objects:  </w:t>
      </w:r>
    </w:p>
    <w:p w:rsidR="001241A0" w:rsidRPr="00896D92" w:rsidRDefault="001241A0" w:rsidP="001241A0">
      <w:pPr>
        <w:numPr>
          <w:ilvl w:val="0"/>
          <w:numId w:val="3"/>
        </w:num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To manage community land and associated assets for the benefit of the Community and the public in general as an important part of the protection of Scotland’s natural environment; and </w:t>
      </w:r>
    </w:p>
    <w:p w:rsidR="001241A0" w:rsidRPr="00896D92" w:rsidRDefault="001241A0" w:rsidP="001241A0">
      <w:pPr>
        <w:numPr>
          <w:ilvl w:val="0"/>
          <w:numId w:val="3"/>
        </w:num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To promote for the public benefit rural regeneration, in areas of social and economic deprivation within the Community by all or any of the following means: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(a) The advancement of community development (including the advancement of rural regeneration) principally within the </w:t>
      </w:r>
      <w:proofErr w:type="gramStart"/>
      <w:r w:rsidRPr="00896D92">
        <w:rPr>
          <w:rFonts w:ascii="Calibri" w:eastAsia="Calibri" w:hAnsi="Calibri"/>
          <w:i/>
          <w:color w:val="auto"/>
          <w:sz w:val="22"/>
          <w:lang w:eastAsia="en-US"/>
        </w:rPr>
        <w:t>Community;</w:t>
      </w:r>
      <w:proofErr w:type="gramEnd"/>
      <w:r w:rsidRPr="00896D92">
        <w:rPr>
          <w:rFonts w:ascii="Calibri" w:eastAsia="Calibri" w:hAnsi="Calibri"/>
          <w:i/>
          <w:color w:val="auto"/>
          <w:sz w:val="22"/>
          <w:lang w:eastAsia="en-US"/>
        </w:rPr>
        <w:t xml:space="preserve">(b) The advancement of education;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(c) The advancement of citizenship;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(d)  The advancement of environmental protection or improvement;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(e)  The maintenance, improvement and provision of public amenities;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(f)  The provision of recreational facilities and / or the organisation of recreational activities, with the object of improving the conditions of life for the persons for whom the facilities or activities are primarily intended;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(g)  The advancement of arts, heritage, culture or science;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(h)  The relief of those in need by reason of age, ill-health, disability, financial hardship or other disadvantage;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w:t>
      </w:r>
      <w:proofErr w:type="spellStart"/>
      <w:r w:rsidRPr="00896D92">
        <w:rPr>
          <w:rFonts w:ascii="Calibri" w:eastAsia="Calibri" w:hAnsi="Calibri"/>
          <w:i/>
          <w:color w:val="auto"/>
          <w:sz w:val="22"/>
          <w:lang w:eastAsia="en-US"/>
        </w:rPr>
        <w:t>i</w:t>
      </w:r>
      <w:proofErr w:type="spellEnd"/>
      <w:r w:rsidRPr="00896D92">
        <w:rPr>
          <w:rFonts w:ascii="Calibri" w:eastAsia="Calibri" w:hAnsi="Calibri"/>
          <w:i/>
          <w:color w:val="auto"/>
          <w:sz w:val="22"/>
          <w:lang w:eastAsia="en-US"/>
        </w:rPr>
        <w:t xml:space="preserve">)   The prevention and/or relief of poverty;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(j)  The relief of unemployment;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(k</w:t>
      </w:r>
      <w:r w:rsidRPr="00896D92">
        <w:rPr>
          <w:rFonts w:ascii="Calibri" w:eastAsia="Calibri" w:hAnsi="Calibri"/>
          <w:b/>
          <w:i/>
          <w:color w:val="auto"/>
          <w:sz w:val="22"/>
          <w:lang w:eastAsia="en-US"/>
        </w:rPr>
        <w:t xml:space="preserve">)  The creation of training </w:t>
      </w:r>
      <w:proofErr w:type="gramStart"/>
      <w:r w:rsidRPr="00896D92">
        <w:rPr>
          <w:rFonts w:ascii="Calibri" w:eastAsia="Calibri" w:hAnsi="Calibri"/>
          <w:b/>
          <w:i/>
          <w:color w:val="auto"/>
          <w:sz w:val="22"/>
          <w:lang w:eastAsia="en-US"/>
        </w:rPr>
        <w:t>and  employment</w:t>
      </w:r>
      <w:proofErr w:type="gramEnd"/>
      <w:r w:rsidRPr="00896D92">
        <w:rPr>
          <w:rFonts w:ascii="Calibri" w:eastAsia="Calibri" w:hAnsi="Calibri"/>
          <w:b/>
          <w:i/>
          <w:color w:val="auto"/>
          <w:sz w:val="22"/>
          <w:lang w:eastAsia="en-US"/>
        </w:rPr>
        <w:t xml:space="preserve"> opportunities </w:t>
      </w:r>
      <w:r w:rsidRPr="00896D92">
        <w:rPr>
          <w:rFonts w:ascii="Calibri" w:eastAsia="Calibri" w:hAnsi="Calibri"/>
          <w:b/>
          <w:i/>
          <w:color w:val="auto"/>
          <w:sz w:val="22"/>
          <w:u w:val="single"/>
          <w:lang w:eastAsia="en-US"/>
        </w:rPr>
        <w:t>for unemployed people</w:t>
      </w:r>
      <w:r w:rsidRPr="00896D92">
        <w:rPr>
          <w:rFonts w:ascii="Calibri" w:eastAsia="Calibri" w:hAnsi="Calibri"/>
          <w:b/>
          <w:i/>
          <w:color w:val="auto"/>
          <w:sz w:val="22"/>
          <w:lang w:eastAsia="en-US"/>
        </w:rPr>
        <w:t xml:space="preserve"> by the provision of workspace, buildings and / or land for use on favourable terms;</w:t>
      </w:r>
      <w:r w:rsidRPr="00896D92">
        <w:rPr>
          <w:rFonts w:ascii="Calibri" w:eastAsia="Calibri" w:hAnsi="Calibri"/>
          <w:i/>
          <w:color w:val="auto"/>
          <w:sz w:val="22"/>
          <w:lang w:eastAsia="en-US"/>
        </w:rPr>
        <w:t xml:space="preserve">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(l)  The provision of housing for those who are in conditions in need and the improvement of housing in the public sector or in charitable ownership provided that such power shall not extend to relieving any local authorities or other bodies of a statutory duty to provide or improve housing;</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(m)  The preservation of buildings or sites of historic or architectural importance; and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r w:rsidRPr="00896D92">
        <w:rPr>
          <w:rFonts w:ascii="Calibri" w:eastAsia="Calibri" w:hAnsi="Calibri"/>
          <w:i/>
          <w:color w:val="auto"/>
          <w:sz w:val="22"/>
          <w:lang w:eastAsia="en-US"/>
        </w:rPr>
        <w:t xml:space="preserve">(m)  The provision of public health facilities and child-care. </w:t>
      </w:r>
    </w:p>
    <w:p w:rsidR="001241A0" w:rsidRPr="00896D92" w:rsidRDefault="001241A0" w:rsidP="001241A0">
      <w:pPr>
        <w:suppressAutoHyphens/>
        <w:autoSpaceDN w:val="0"/>
        <w:spacing w:after="200" w:line="276" w:lineRule="auto"/>
        <w:contextualSpacing w:val="0"/>
        <w:textAlignment w:val="baseline"/>
        <w:rPr>
          <w:rFonts w:ascii="Calibri" w:eastAsia="Calibri" w:hAnsi="Calibri"/>
          <w:i/>
          <w:color w:val="auto"/>
          <w:sz w:val="22"/>
          <w:lang w:eastAsia="en-US"/>
        </w:rPr>
      </w:pPr>
      <w:proofErr w:type="gramStart"/>
      <w:r w:rsidRPr="00896D92">
        <w:rPr>
          <w:rFonts w:ascii="Calibri" w:eastAsia="Calibri" w:hAnsi="Calibri"/>
          <w:i/>
          <w:color w:val="auto"/>
          <w:sz w:val="22"/>
          <w:lang w:eastAsia="en-US"/>
        </w:rPr>
        <w:t>But only to the extent that the above purposes are consistent with furthering the achievement of sustainable development.</w:t>
      </w:r>
      <w:proofErr w:type="gramEnd"/>
    </w:p>
    <w:p w:rsidR="0031423E" w:rsidRPr="00903422" w:rsidRDefault="0031423E" w:rsidP="0031423E">
      <w:pPr>
        <w:contextualSpacing w:val="0"/>
        <w:rPr>
          <w:rFonts w:ascii="Verdana" w:hAnsi="Verdana"/>
          <w:color w:val="auto"/>
        </w:rPr>
      </w:pPr>
    </w:p>
    <w:p w:rsidR="001241A0" w:rsidRDefault="001241A0" w:rsidP="001241A0">
      <w:pPr>
        <w:suppressAutoHyphens/>
        <w:autoSpaceDN w:val="0"/>
        <w:spacing w:after="200" w:line="276" w:lineRule="auto"/>
        <w:contextualSpacing w:val="0"/>
        <w:textAlignment w:val="baseline"/>
        <w:rPr>
          <w:rFonts w:ascii="Calibri" w:eastAsia="Calibri" w:hAnsi="Calibri"/>
          <w:color w:val="auto"/>
          <w:sz w:val="22"/>
          <w:lang w:eastAsia="en-US"/>
        </w:rPr>
      </w:pPr>
      <w:r w:rsidRPr="001241A0">
        <w:rPr>
          <w:rFonts w:ascii="Calibri" w:eastAsia="Calibri" w:hAnsi="Calibri"/>
          <w:color w:val="auto"/>
          <w:sz w:val="22"/>
          <w:lang w:eastAsia="en-US"/>
        </w:rPr>
        <w:lastRenderedPageBreak/>
        <w:t xml:space="preserve">The memorandum and articles of association of the Company shall be altered so as to take the form of the memorandum and articles of association attached to this resolution, the memorandum and articles of association annexed hereto are in substitution for the existing memorandum and articles of association previously registered with the Registrar of Companies. </w:t>
      </w:r>
    </w:p>
    <w:p w:rsidR="00896D92" w:rsidRDefault="00896D92"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The resolution was voted on:</w:t>
      </w:r>
    </w:p>
    <w:p w:rsidR="00896D92" w:rsidRDefault="00896D92"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12 voted </w:t>
      </w:r>
      <w:r w:rsidRPr="00756C91">
        <w:rPr>
          <w:rFonts w:ascii="Calibri" w:eastAsia="Calibri" w:hAnsi="Calibri"/>
          <w:b/>
          <w:color w:val="auto"/>
          <w:sz w:val="22"/>
          <w:lang w:eastAsia="en-US"/>
        </w:rPr>
        <w:t>for</w:t>
      </w:r>
      <w:r>
        <w:rPr>
          <w:rFonts w:ascii="Calibri" w:eastAsia="Calibri" w:hAnsi="Calibri"/>
          <w:color w:val="auto"/>
          <w:sz w:val="22"/>
          <w:lang w:eastAsia="en-US"/>
        </w:rPr>
        <w:t xml:space="preserve"> the resolution (This included 4 proxy votes).</w:t>
      </w:r>
    </w:p>
    <w:p w:rsidR="00896D92" w:rsidRDefault="00896D92" w:rsidP="001241A0">
      <w:pPr>
        <w:suppressAutoHyphens/>
        <w:autoSpaceDN w:val="0"/>
        <w:spacing w:after="200" w:line="276" w:lineRule="auto"/>
        <w:contextualSpacing w:val="0"/>
        <w:textAlignment w:val="baseline"/>
        <w:rPr>
          <w:rFonts w:ascii="Calibri" w:eastAsia="Calibri" w:hAnsi="Calibri"/>
          <w:b/>
          <w:color w:val="auto"/>
          <w:sz w:val="22"/>
          <w:lang w:eastAsia="en-US"/>
        </w:rPr>
      </w:pPr>
      <w:r>
        <w:rPr>
          <w:rFonts w:ascii="Calibri" w:eastAsia="Calibri" w:hAnsi="Calibri"/>
          <w:b/>
          <w:color w:val="auto"/>
          <w:sz w:val="22"/>
          <w:lang w:eastAsia="en-US"/>
        </w:rPr>
        <w:t>2.</w:t>
      </w:r>
      <w:r>
        <w:rPr>
          <w:rFonts w:ascii="Calibri" w:eastAsia="Calibri" w:hAnsi="Calibri"/>
          <w:b/>
          <w:color w:val="auto"/>
          <w:sz w:val="22"/>
          <w:lang w:eastAsia="en-US"/>
        </w:rPr>
        <w:tab/>
        <w:t>Minutes of the last AGM</w:t>
      </w:r>
    </w:p>
    <w:p w:rsidR="00896D92" w:rsidRDefault="00896D92"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These were approved by those present. Liz Connell proposed &amp; Marie-</w:t>
      </w:r>
      <w:proofErr w:type="spellStart"/>
      <w:r>
        <w:rPr>
          <w:rFonts w:ascii="Calibri" w:eastAsia="Calibri" w:hAnsi="Calibri"/>
          <w:color w:val="auto"/>
          <w:sz w:val="22"/>
          <w:lang w:eastAsia="en-US"/>
        </w:rPr>
        <w:t>Luise</w:t>
      </w:r>
      <w:proofErr w:type="spellEnd"/>
      <w:r>
        <w:rPr>
          <w:rFonts w:ascii="Calibri" w:eastAsia="Calibri" w:hAnsi="Calibri"/>
          <w:color w:val="auto"/>
          <w:sz w:val="22"/>
          <w:lang w:eastAsia="en-US"/>
        </w:rPr>
        <w:t xml:space="preserve"> seconded.</w:t>
      </w:r>
    </w:p>
    <w:p w:rsidR="00896D92" w:rsidRDefault="00896D92" w:rsidP="001241A0">
      <w:pPr>
        <w:suppressAutoHyphens/>
        <w:autoSpaceDN w:val="0"/>
        <w:spacing w:after="200" w:line="276" w:lineRule="auto"/>
        <w:contextualSpacing w:val="0"/>
        <w:textAlignment w:val="baseline"/>
        <w:rPr>
          <w:rFonts w:ascii="Calibri" w:eastAsia="Calibri" w:hAnsi="Calibri"/>
          <w:b/>
          <w:color w:val="auto"/>
          <w:sz w:val="22"/>
          <w:lang w:eastAsia="en-US"/>
        </w:rPr>
      </w:pPr>
      <w:r>
        <w:rPr>
          <w:rFonts w:ascii="Calibri" w:eastAsia="Calibri" w:hAnsi="Calibri"/>
          <w:b/>
          <w:color w:val="auto"/>
          <w:sz w:val="22"/>
          <w:lang w:eastAsia="en-US"/>
        </w:rPr>
        <w:t>3.</w:t>
      </w:r>
      <w:r>
        <w:rPr>
          <w:rFonts w:ascii="Calibri" w:eastAsia="Calibri" w:hAnsi="Calibri"/>
          <w:b/>
          <w:color w:val="auto"/>
          <w:sz w:val="22"/>
          <w:lang w:eastAsia="en-US"/>
        </w:rPr>
        <w:tab/>
        <w:t>Chair’s Report</w:t>
      </w:r>
    </w:p>
    <w:p w:rsidR="00896D92" w:rsidRDefault="00896D92"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MLM read the report of ACC’s activities over the past 12 months. </w:t>
      </w:r>
      <w:r w:rsidR="00B57DAD">
        <w:rPr>
          <w:rFonts w:ascii="Calibri" w:eastAsia="Calibri" w:hAnsi="Calibri"/>
          <w:color w:val="auto"/>
          <w:sz w:val="22"/>
          <w:lang w:eastAsia="en-US"/>
        </w:rPr>
        <w:t xml:space="preserve">She spoke of the loss of Jimmy Gillies (a director) in August and how he had been a stalwart of the board especially with regard to the Reuse project, </w:t>
      </w:r>
      <w:r w:rsidR="00756C91">
        <w:rPr>
          <w:rFonts w:ascii="Calibri" w:eastAsia="Calibri" w:hAnsi="Calibri"/>
          <w:color w:val="auto"/>
          <w:sz w:val="22"/>
          <w:lang w:eastAsia="en-US"/>
        </w:rPr>
        <w:t>and will be greatly missed.</w:t>
      </w:r>
    </w:p>
    <w:p w:rsidR="008E6249" w:rsidRDefault="008E6249"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b/>
          <w:color w:val="auto"/>
          <w:sz w:val="22"/>
          <w:lang w:eastAsia="en-US"/>
        </w:rPr>
        <w:t>4.</w:t>
      </w:r>
      <w:r>
        <w:rPr>
          <w:rFonts w:ascii="Calibri" w:eastAsia="Calibri" w:hAnsi="Calibri"/>
          <w:b/>
          <w:color w:val="auto"/>
          <w:sz w:val="22"/>
          <w:lang w:eastAsia="en-US"/>
        </w:rPr>
        <w:tab/>
      </w:r>
      <w:r w:rsidR="00756C91" w:rsidRPr="008E6249">
        <w:rPr>
          <w:rFonts w:ascii="Calibri" w:eastAsia="Calibri" w:hAnsi="Calibri"/>
          <w:b/>
          <w:color w:val="auto"/>
          <w:sz w:val="22"/>
          <w:lang w:eastAsia="en-US"/>
        </w:rPr>
        <w:t>Accounts</w:t>
      </w:r>
      <w:r w:rsidR="00756C91">
        <w:rPr>
          <w:rFonts w:ascii="Calibri" w:eastAsia="Calibri" w:hAnsi="Calibri"/>
          <w:color w:val="auto"/>
          <w:sz w:val="22"/>
          <w:lang w:eastAsia="en-US"/>
        </w:rPr>
        <w:t xml:space="preserve"> </w:t>
      </w:r>
    </w:p>
    <w:p w:rsidR="00756C91" w:rsidRDefault="00756C91"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Query about total funds: includes £7,000 after correctly designating properties. </w:t>
      </w:r>
      <w:proofErr w:type="gramStart"/>
      <w:r>
        <w:rPr>
          <w:rFonts w:ascii="Calibri" w:eastAsia="Calibri" w:hAnsi="Calibri"/>
          <w:color w:val="auto"/>
          <w:sz w:val="22"/>
          <w:lang w:eastAsia="en-US"/>
        </w:rPr>
        <w:t>Deficit actual £19,000.</w:t>
      </w:r>
      <w:proofErr w:type="gramEnd"/>
      <w:r>
        <w:rPr>
          <w:rFonts w:ascii="Calibri" w:eastAsia="Calibri" w:hAnsi="Calibri"/>
          <w:color w:val="auto"/>
          <w:sz w:val="22"/>
          <w:lang w:eastAsia="en-US"/>
        </w:rPr>
        <w:t xml:space="preserve"> </w:t>
      </w:r>
      <w:proofErr w:type="gramStart"/>
      <w:r w:rsidR="00DB2CBE">
        <w:rPr>
          <w:rFonts w:ascii="Calibri" w:eastAsia="Calibri" w:hAnsi="Calibri"/>
          <w:color w:val="auto"/>
          <w:sz w:val="22"/>
          <w:lang w:eastAsia="en-US"/>
        </w:rPr>
        <w:t>To do with depreciation.</w:t>
      </w:r>
      <w:proofErr w:type="gramEnd"/>
      <w:r w:rsidR="00DB2CBE">
        <w:rPr>
          <w:rFonts w:ascii="Calibri" w:eastAsia="Calibri" w:hAnsi="Calibri"/>
          <w:color w:val="auto"/>
          <w:sz w:val="22"/>
          <w:lang w:eastAsia="en-US"/>
        </w:rPr>
        <w:t xml:space="preserve"> </w:t>
      </w:r>
    </w:p>
    <w:p w:rsidR="008E6249" w:rsidRDefault="00756C91" w:rsidP="008E6249">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Reuse funding from Highland Council has stopped. (</w:t>
      </w:r>
      <w:proofErr w:type="gramStart"/>
      <w:r>
        <w:rPr>
          <w:rFonts w:ascii="Calibri" w:eastAsia="Calibri" w:hAnsi="Calibri"/>
          <w:color w:val="auto"/>
          <w:sz w:val="22"/>
          <w:lang w:eastAsia="en-US"/>
        </w:rPr>
        <w:t>last</w:t>
      </w:r>
      <w:proofErr w:type="gramEnd"/>
      <w:r>
        <w:rPr>
          <w:rFonts w:ascii="Calibri" w:eastAsia="Calibri" w:hAnsi="Calibri"/>
          <w:color w:val="auto"/>
          <w:sz w:val="22"/>
          <w:lang w:eastAsia="en-US"/>
        </w:rPr>
        <w:t xml:space="preserve"> payment up to 31</w:t>
      </w:r>
      <w:r w:rsidRPr="00756C91">
        <w:rPr>
          <w:rFonts w:ascii="Calibri" w:eastAsia="Calibri" w:hAnsi="Calibri"/>
          <w:color w:val="auto"/>
          <w:sz w:val="22"/>
          <w:vertAlign w:val="superscript"/>
          <w:lang w:eastAsia="en-US"/>
        </w:rPr>
        <w:t>st</w:t>
      </w:r>
      <w:r>
        <w:rPr>
          <w:rFonts w:ascii="Calibri" w:eastAsia="Calibri" w:hAnsi="Calibri"/>
          <w:color w:val="auto"/>
          <w:sz w:val="22"/>
          <w:lang w:eastAsia="en-US"/>
        </w:rPr>
        <w:t xml:space="preserve"> March 2020). Shop in centre has increased footfall in centre</w:t>
      </w:r>
      <w:r w:rsidR="00DB2CBE">
        <w:rPr>
          <w:rFonts w:ascii="Calibri" w:eastAsia="Calibri" w:hAnsi="Calibri"/>
          <w:color w:val="auto"/>
          <w:sz w:val="22"/>
          <w:lang w:eastAsia="en-US"/>
        </w:rPr>
        <w:t>. Noted that this is 7</w:t>
      </w:r>
      <w:r w:rsidR="00DB2CBE" w:rsidRPr="00DB2CBE">
        <w:rPr>
          <w:rFonts w:ascii="Calibri" w:eastAsia="Calibri" w:hAnsi="Calibri"/>
          <w:color w:val="auto"/>
          <w:sz w:val="22"/>
          <w:vertAlign w:val="superscript"/>
          <w:lang w:eastAsia="en-US"/>
        </w:rPr>
        <w:t>th</w:t>
      </w:r>
      <w:r w:rsidR="00DB2CBE">
        <w:rPr>
          <w:rFonts w:ascii="Calibri" w:eastAsia="Calibri" w:hAnsi="Calibri"/>
          <w:color w:val="auto"/>
          <w:sz w:val="22"/>
          <w:lang w:eastAsia="en-US"/>
        </w:rPr>
        <w:t xml:space="preserve"> year of running centre for ACC.</w:t>
      </w:r>
      <w:r w:rsidR="008E6249" w:rsidRPr="008E6249">
        <w:rPr>
          <w:rFonts w:ascii="Calibri" w:eastAsia="Calibri" w:hAnsi="Calibri"/>
          <w:color w:val="auto"/>
          <w:sz w:val="22"/>
          <w:lang w:eastAsia="en-US"/>
        </w:rPr>
        <w:t xml:space="preserve"> </w:t>
      </w:r>
      <w:r w:rsidR="008E6249">
        <w:rPr>
          <w:rFonts w:ascii="Calibri" w:eastAsia="Calibri" w:hAnsi="Calibri"/>
          <w:color w:val="auto"/>
          <w:sz w:val="22"/>
          <w:lang w:eastAsia="en-US"/>
        </w:rPr>
        <w:t>Rented properties produced same income in this financial year. Community centre produced increase in income.</w:t>
      </w:r>
      <w:r w:rsidR="008E6249" w:rsidRPr="008E6249">
        <w:rPr>
          <w:rFonts w:ascii="Calibri" w:eastAsia="Calibri" w:hAnsi="Calibri"/>
          <w:color w:val="auto"/>
          <w:sz w:val="22"/>
          <w:lang w:eastAsia="en-US"/>
        </w:rPr>
        <w:t xml:space="preserve"> </w:t>
      </w:r>
      <w:r w:rsidR="008E6249">
        <w:rPr>
          <w:rFonts w:ascii="Calibri" w:eastAsia="Calibri" w:hAnsi="Calibri"/>
          <w:color w:val="auto"/>
          <w:sz w:val="22"/>
          <w:lang w:eastAsia="en-US"/>
        </w:rPr>
        <w:t>No unrestricted funds in 18-19 accts.</w:t>
      </w:r>
    </w:p>
    <w:p w:rsidR="00DB2CBE" w:rsidRPr="007A03BD" w:rsidRDefault="00DB2CBE" w:rsidP="001241A0">
      <w:pPr>
        <w:suppressAutoHyphens/>
        <w:autoSpaceDN w:val="0"/>
        <w:spacing w:after="200" w:line="276" w:lineRule="auto"/>
        <w:contextualSpacing w:val="0"/>
        <w:textAlignment w:val="baseline"/>
        <w:rPr>
          <w:rFonts w:asciiTheme="minorHAnsi" w:eastAsia="Calibri" w:hAnsiTheme="minorHAnsi" w:cstheme="minorHAnsi"/>
          <w:color w:val="auto"/>
          <w:sz w:val="22"/>
          <w:lang w:eastAsia="en-US"/>
        </w:rPr>
      </w:pPr>
      <w:r w:rsidRPr="007A03BD">
        <w:rPr>
          <w:rFonts w:asciiTheme="minorHAnsi" w:eastAsia="Calibri" w:hAnsiTheme="minorHAnsi" w:cstheme="minorHAnsi"/>
          <w:color w:val="auto"/>
          <w:sz w:val="22"/>
          <w:lang w:eastAsia="en-US"/>
        </w:rPr>
        <w:t xml:space="preserve">Financial review – </w:t>
      </w:r>
      <w:r w:rsidR="00CB39BA" w:rsidRPr="007A03BD">
        <w:rPr>
          <w:rFonts w:asciiTheme="minorHAnsi" w:eastAsia="Calibri" w:hAnsiTheme="minorHAnsi" w:cstheme="minorHAnsi"/>
          <w:color w:val="auto"/>
          <w:sz w:val="22"/>
          <w:lang w:eastAsia="en-US"/>
        </w:rPr>
        <w:t xml:space="preserve">We </w:t>
      </w:r>
      <w:r w:rsidRPr="007A03BD">
        <w:rPr>
          <w:rFonts w:asciiTheme="minorHAnsi" w:eastAsia="Calibri" w:hAnsiTheme="minorHAnsi" w:cstheme="minorHAnsi"/>
          <w:color w:val="auto"/>
          <w:sz w:val="22"/>
          <w:lang w:eastAsia="en-US"/>
        </w:rPr>
        <w:t xml:space="preserve">hope to simplify accounts so that all can relate to them better. </w:t>
      </w:r>
      <w:r w:rsidR="00CB39BA" w:rsidRPr="007A03BD">
        <w:rPr>
          <w:rFonts w:asciiTheme="minorHAnsi" w:hAnsiTheme="minorHAnsi" w:cstheme="minorHAnsi"/>
        </w:rPr>
        <w:t>The board have received prior no</w:t>
      </w:r>
      <w:r w:rsidR="00CB39BA" w:rsidRPr="007A03BD">
        <w:rPr>
          <w:rFonts w:asciiTheme="minorHAnsi" w:hAnsiTheme="minorHAnsi" w:cstheme="minorHAnsi"/>
        </w:rPr>
        <w:t>ti</w:t>
      </w:r>
      <w:r w:rsidR="00CB39BA" w:rsidRPr="007A03BD">
        <w:rPr>
          <w:rFonts w:asciiTheme="minorHAnsi" w:hAnsiTheme="minorHAnsi" w:cstheme="minorHAnsi"/>
        </w:rPr>
        <w:t>ce from member Andrew Green of a number of detailed and technical ques</w:t>
      </w:r>
      <w:r w:rsidR="00CB39BA" w:rsidRPr="007A03BD">
        <w:rPr>
          <w:rFonts w:asciiTheme="minorHAnsi" w:hAnsiTheme="minorHAnsi" w:cstheme="minorHAnsi"/>
        </w:rPr>
        <w:t>ti</w:t>
      </w:r>
      <w:r w:rsidR="00CB39BA" w:rsidRPr="007A03BD">
        <w:rPr>
          <w:rFonts w:asciiTheme="minorHAnsi" w:hAnsiTheme="minorHAnsi" w:cstheme="minorHAnsi"/>
        </w:rPr>
        <w:t>ons that he wished to raise. Mr Green was not present and it was advised that the Board’s unanimous view was that detailed ques</w:t>
      </w:r>
      <w:r w:rsidR="00CB39BA" w:rsidRPr="007A03BD">
        <w:rPr>
          <w:rFonts w:asciiTheme="minorHAnsi" w:hAnsiTheme="minorHAnsi" w:cstheme="minorHAnsi"/>
        </w:rPr>
        <w:t>ti</w:t>
      </w:r>
      <w:r w:rsidR="00CB39BA" w:rsidRPr="007A03BD">
        <w:rPr>
          <w:rFonts w:asciiTheme="minorHAnsi" w:hAnsiTheme="minorHAnsi" w:cstheme="minorHAnsi"/>
        </w:rPr>
        <w:t>ons of this nature are not suited or appropriate to be dealt with by this members’ forum and that to be</w:t>
      </w:r>
      <w:r w:rsidR="00CB39BA" w:rsidRPr="007A03BD">
        <w:rPr>
          <w:rFonts w:asciiTheme="minorHAnsi" w:hAnsiTheme="minorHAnsi" w:cstheme="minorHAnsi"/>
        </w:rPr>
        <w:t>tt</w:t>
      </w:r>
      <w:r w:rsidR="00CB39BA" w:rsidRPr="007A03BD">
        <w:rPr>
          <w:rFonts w:asciiTheme="minorHAnsi" w:hAnsiTheme="minorHAnsi" w:cstheme="minorHAnsi"/>
        </w:rPr>
        <w:t>er enable Mr Green’s queries to addressed prior to the publica</w:t>
      </w:r>
      <w:r w:rsidR="00CB39BA" w:rsidRPr="007A03BD">
        <w:rPr>
          <w:rFonts w:asciiTheme="minorHAnsi" w:hAnsiTheme="minorHAnsi" w:cstheme="minorHAnsi"/>
        </w:rPr>
        <w:t>ti</w:t>
      </w:r>
      <w:r w:rsidR="00CB39BA" w:rsidRPr="007A03BD">
        <w:rPr>
          <w:rFonts w:asciiTheme="minorHAnsi" w:hAnsiTheme="minorHAnsi" w:cstheme="minorHAnsi"/>
        </w:rPr>
        <w:t xml:space="preserve">on of the annual report, the Board had already authorised the establishment of a Compliance, </w:t>
      </w:r>
      <w:r w:rsidR="00CB39BA" w:rsidRPr="007A03BD">
        <w:rPr>
          <w:rFonts w:asciiTheme="minorHAnsi" w:hAnsiTheme="minorHAnsi" w:cstheme="minorHAnsi"/>
        </w:rPr>
        <w:t>Governance and Finance subcommitt</w:t>
      </w:r>
      <w:r w:rsidR="00CB39BA" w:rsidRPr="007A03BD">
        <w:rPr>
          <w:rFonts w:asciiTheme="minorHAnsi" w:hAnsiTheme="minorHAnsi" w:cstheme="minorHAnsi"/>
        </w:rPr>
        <w:t xml:space="preserve">ee led by David Kirkham (director) to report to the board of directors. Non-directors David </w:t>
      </w:r>
      <w:proofErr w:type="spellStart"/>
      <w:r w:rsidR="00CB39BA" w:rsidRPr="007A03BD">
        <w:rPr>
          <w:rFonts w:asciiTheme="minorHAnsi" w:hAnsiTheme="minorHAnsi" w:cstheme="minorHAnsi"/>
        </w:rPr>
        <w:t>Ogg</w:t>
      </w:r>
      <w:proofErr w:type="spellEnd"/>
      <w:r w:rsidR="00CB39BA" w:rsidRPr="007A03BD">
        <w:rPr>
          <w:rFonts w:asciiTheme="minorHAnsi" w:hAnsiTheme="minorHAnsi" w:cstheme="minorHAnsi"/>
        </w:rPr>
        <w:t xml:space="preserve"> and Andrew Green are to be formally in</w:t>
      </w:r>
      <w:r w:rsidR="00CB39BA" w:rsidRPr="007A03BD">
        <w:rPr>
          <w:rFonts w:asciiTheme="minorHAnsi" w:hAnsiTheme="minorHAnsi" w:cstheme="minorHAnsi"/>
        </w:rPr>
        <w:t>vited to serve on this subcommitt</w:t>
      </w:r>
      <w:r w:rsidR="00CB39BA" w:rsidRPr="007A03BD">
        <w:rPr>
          <w:rFonts w:asciiTheme="minorHAnsi" w:hAnsiTheme="minorHAnsi" w:cstheme="minorHAnsi"/>
        </w:rPr>
        <w:t>ee to provide advice and guidance to the b</w:t>
      </w:r>
      <w:r w:rsidR="00CB39BA" w:rsidRPr="007A03BD">
        <w:rPr>
          <w:rFonts w:asciiTheme="minorHAnsi" w:hAnsiTheme="minorHAnsi" w:cstheme="minorHAnsi"/>
        </w:rPr>
        <w:t>oard and to provide a more practi</w:t>
      </w:r>
      <w:r w:rsidR="00CB39BA" w:rsidRPr="007A03BD">
        <w:rPr>
          <w:rFonts w:asciiTheme="minorHAnsi" w:hAnsiTheme="minorHAnsi" w:cstheme="minorHAnsi"/>
        </w:rPr>
        <w:t>cal for</w:t>
      </w:r>
      <w:r w:rsidR="007A03BD">
        <w:rPr>
          <w:rFonts w:asciiTheme="minorHAnsi" w:hAnsiTheme="minorHAnsi" w:cstheme="minorHAnsi"/>
        </w:rPr>
        <w:t>um that can address and resolve</w:t>
      </w:r>
      <w:bookmarkStart w:id="1" w:name="_GoBack"/>
      <w:bookmarkEnd w:id="1"/>
      <w:r w:rsidR="00CB39BA" w:rsidRPr="007A03BD">
        <w:rPr>
          <w:rFonts w:asciiTheme="minorHAnsi" w:hAnsiTheme="minorHAnsi" w:cstheme="minorHAnsi"/>
        </w:rPr>
        <w:t xml:space="preserve"> any such pot</w:t>
      </w:r>
      <w:r w:rsidR="00CB39BA" w:rsidRPr="007A03BD">
        <w:rPr>
          <w:rFonts w:asciiTheme="minorHAnsi" w:hAnsiTheme="minorHAnsi" w:cstheme="minorHAnsi"/>
        </w:rPr>
        <w:t>enti</w:t>
      </w:r>
      <w:r w:rsidR="00CB39BA" w:rsidRPr="007A03BD">
        <w:rPr>
          <w:rFonts w:asciiTheme="minorHAnsi" w:hAnsiTheme="minorHAnsi" w:cstheme="minorHAnsi"/>
        </w:rPr>
        <w:t>al queries rather that see them inappr</w:t>
      </w:r>
      <w:r w:rsidR="00CB39BA" w:rsidRPr="007A03BD">
        <w:rPr>
          <w:rFonts w:asciiTheme="minorHAnsi" w:hAnsiTheme="minorHAnsi" w:cstheme="minorHAnsi"/>
        </w:rPr>
        <w:t>opriately raised at member’ meeti</w:t>
      </w:r>
      <w:r w:rsidR="00CB39BA" w:rsidRPr="007A03BD">
        <w:rPr>
          <w:rFonts w:asciiTheme="minorHAnsi" w:hAnsiTheme="minorHAnsi" w:cstheme="minorHAnsi"/>
        </w:rPr>
        <w:t>ngs. All presen</w:t>
      </w:r>
      <w:r w:rsidR="00CB39BA" w:rsidRPr="007A03BD">
        <w:rPr>
          <w:rFonts w:asciiTheme="minorHAnsi" w:hAnsiTheme="minorHAnsi" w:cstheme="minorHAnsi"/>
        </w:rPr>
        <w:t>t expressed approval of this acti</w:t>
      </w:r>
      <w:r w:rsidR="00CB39BA" w:rsidRPr="007A03BD">
        <w:rPr>
          <w:rFonts w:asciiTheme="minorHAnsi" w:hAnsiTheme="minorHAnsi" w:cstheme="minorHAnsi"/>
        </w:rPr>
        <w:t xml:space="preserve">on by board. </w:t>
      </w:r>
    </w:p>
    <w:p w:rsidR="00DB2CBE" w:rsidRPr="007A03BD" w:rsidRDefault="00CB39BA" w:rsidP="001241A0">
      <w:pPr>
        <w:suppressAutoHyphens/>
        <w:autoSpaceDN w:val="0"/>
        <w:spacing w:after="200" w:line="276" w:lineRule="auto"/>
        <w:contextualSpacing w:val="0"/>
        <w:textAlignment w:val="baseline"/>
        <w:rPr>
          <w:rFonts w:asciiTheme="minorHAnsi" w:eastAsia="Calibri" w:hAnsiTheme="minorHAnsi" w:cstheme="minorHAnsi"/>
          <w:color w:val="auto"/>
          <w:sz w:val="22"/>
          <w:lang w:eastAsia="en-US"/>
        </w:rPr>
      </w:pPr>
      <w:r w:rsidRPr="007A03BD">
        <w:rPr>
          <w:rFonts w:asciiTheme="minorHAnsi" w:hAnsiTheme="minorHAnsi" w:cstheme="minorHAnsi"/>
        </w:rPr>
        <w:t xml:space="preserve">David </w:t>
      </w:r>
      <w:proofErr w:type="spellStart"/>
      <w:r w:rsidRPr="007A03BD">
        <w:rPr>
          <w:rFonts w:asciiTheme="minorHAnsi" w:hAnsiTheme="minorHAnsi" w:cstheme="minorHAnsi"/>
        </w:rPr>
        <w:t>Ogg</w:t>
      </w:r>
      <w:proofErr w:type="spellEnd"/>
      <w:r w:rsidRPr="007A03BD">
        <w:rPr>
          <w:rFonts w:asciiTheme="minorHAnsi" w:hAnsiTheme="minorHAnsi" w:cstheme="minorHAnsi"/>
        </w:rPr>
        <w:t xml:space="preserve"> congratulated the board on improving the financial management of the charity in this manner.</w:t>
      </w:r>
    </w:p>
    <w:p w:rsidR="00DB2CBE" w:rsidRDefault="00DB2CBE"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New proposal – </w:t>
      </w:r>
      <w:r w:rsidR="008E6249">
        <w:rPr>
          <w:rFonts w:ascii="Calibri" w:eastAsia="Calibri" w:hAnsi="Calibri"/>
          <w:color w:val="auto"/>
          <w:sz w:val="22"/>
          <w:lang w:eastAsia="en-US"/>
        </w:rPr>
        <w:t xml:space="preserve">refurbished </w:t>
      </w:r>
      <w:proofErr w:type="gramStart"/>
      <w:r>
        <w:rPr>
          <w:rFonts w:ascii="Calibri" w:eastAsia="Calibri" w:hAnsi="Calibri"/>
          <w:color w:val="auto"/>
          <w:sz w:val="22"/>
          <w:lang w:eastAsia="en-US"/>
        </w:rPr>
        <w:t>play park</w:t>
      </w:r>
      <w:proofErr w:type="gramEnd"/>
      <w:r>
        <w:rPr>
          <w:rFonts w:ascii="Calibri" w:eastAsia="Calibri" w:hAnsi="Calibri"/>
          <w:color w:val="auto"/>
          <w:sz w:val="22"/>
          <w:lang w:eastAsia="en-US"/>
        </w:rPr>
        <w:t xml:space="preserve"> with separate </w:t>
      </w:r>
      <w:proofErr w:type="spellStart"/>
      <w:r>
        <w:rPr>
          <w:rFonts w:ascii="Calibri" w:eastAsia="Calibri" w:hAnsi="Calibri"/>
          <w:color w:val="auto"/>
          <w:sz w:val="22"/>
          <w:lang w:eastAsia="en-US"/>
        </w:rPr>
        <w:t>sub committee</w:t>
      </w:r>
      <w:proofErr w:type="spellEnd"/>
      <w:r w:rsidR="008E6249">
        <w:rPr>
          <w:rFonts w:ascii="Calibri" w:eastAsia="Calibri" w:hAnsi="Calibri"/>
          <w:color w:val="auto"/>
          <w:sz w:val="22"/>
          <w:lang w:eastAsia="en-US"/>
        </w:rPr>
        <w:t>.</w:t>
      </w:r>
    </w:p>
    <w:p w:rsidR="00903614" w:rsidRDefault="00903614" w:rsidP="001241A0">
      <w:pPr>
        <w:suppressAutoHyphens/>
        <w:autoSpaceDN w:val="0"/>
        <w:spacing w:after="200" w:line="276" w:lineRule="auto"/>
        <w:contextualSpacing w:val="0"/>
        <w:textAlignment w:val="baseline"/>
        <w:rPr>
          <w:rFonts w:ascii="Calibri" w:eastAsia="Calibri" w:hAnsi="Calibri"/>
          <w:b/>
          <w:color w:val="auto"/>
          <w:sz w:val="22"/>
          <w:lang w:eastAsia="en-US"/>
        </w:rPr>
      </w:pPr>
      <w:r>
        <w:rPr>
          <w:rFonts w:ascii="Calibri" w:eastAsia="Calibri" w:hAnsi="Calibri"/>
          <w:b/>
          <w:color w:val="auto"/>
          <w:sz w:val="22"/>
          <w:lang w:eastAsia="en-US"/>
        </w:rPr>
        <w:t>5.</w:t>
      </w:r>
      <w:r>
        <w:rPr>
          <w:rFonts w:ascii="Calibri" w:eastAsia="Calibri" w:hAnsi="Calibri"/>
          <w:b/>
          <w:color w:val="auto"/>
          <w:sz w:val="22"/>
          <w:lang w:eastAsia="en-US"/>
        </w:rPr>
        <w:tab/>
        <w:t>Retirement and election of board members</w:t>
      </w:r>
    </w:p>
    <w:p w:rsidR="00903614" w:rsidRDefault="00903614"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David Kirkham was co-opted during the year so retired and offered </w:t>
      </w:r>
      <w:proofErr w:type="gramStart"/>
      <w:r>
        <w:rPr>
          <w:rFonts w:ascii="Calibri" w:eastAsia="Calibri" w:hAnsi="Calibri"/>
          <w:color w:val="auto"/>
          <w:sz w:val="22"/>
          <w:lang w:eastAsia="en-US"/>
        </w:rPr>
        <w:t>himself</w:t>
      </w:r>
      <w:proofErr w:type="gramEnd"/>
      <w:r>
        <w:rPr>
          <w:rFonts w:ascii="Calibri" w:eastAsia="Calibri" w:hAnsi="Calibri"/>
          <w:color w:val="auto"/>
          <w:sz w:val="22"/>
          <w:lang w:eastAsia="en-US"/>
        </w:rPr>
        <w:t xml:space="preserve"> for re-election. MLM proposed /David </w:t>
      </w:r>
      <w:proofErr w:type="spellStart"/>
      <w:r>
        <w:rPr>
          <w:rFonts w:ascii="Calibri" w:eastAsia="Calibri" w:hAnsi="Calibri"/>
          <w:color w:val="auto"/>
          <w:sz w:val="22"/>
          <w:lang w:eastAsia="en-US"/>
        </w:rPr>
        <w:t>Ogg</w:t>
      </w:r>
      <w:proofErr w:type="spellEnd"/>
      <w:r>
        <w:rPr>
          <w:rFonts w:ascii="Calibri" w:eastAsia="Calibri" w:hAnsi="Calibri"/>
          <w:color w:val="auto"/>
          <w:sz w:val="22"/>
          <w:lang w:eastAsia="en-US"/>
        </w:rPr>
        <w:t xml:space="preserve"> seconded.</w:t>
      </w:r>
    </w:p>
    <w:p w:rsidR="00903614" w:rsidRDefault="00903614"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Fiona Cameron was co-opted during the year so retired and offered </w:t>
      </w:r>
      <w:proofErr w:type="gramStart"/>
      <w:r>
        <w:rPr>
          <w:rFonts w:ascii="Calibri" w:eastAsia="Calibri" w:hAnsi="Calibri"/>
          <w:color w:val="auto"/>
          <w:sz w:val="22"/>
          <w:lang w:eastAsia="en-US"/>
        </w:rPr>
        <w:t>herself</w:t>
      </w:r>
      <w:proofErr w:type="gramEnd"/>
      <w:r>
        <w:rPr>
          <w:rFonts w:ascii="Calibri" w:eastAsia="Calibri" w:hAnsi="Calibri"/>
          <w:color w:val="auto"/>
          <w:sz w:val="22"/>
          <w:lang w:eastAsia="en-US"/>
        </w:rPr>
        <w:t xml:space="preserve"> for re-election. DJC proposed / Liz Connell seconded.</w:t>
      </w:r>
    </w:p>
    <w:p w:rsidR="00342280" w:rsidRDefault="00342280"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A third of the directors are required to retire annually, so MLM retired and offered herself for re-election. DK proposed / FC seconded.</w:t>
      </w:r>
    </w:p>
    <w:p w:rsidR="00342280" w:rsidRDefault="00342280" w:rsidP="001241A0">
      <w:pPr>
        <w:suppressAutoHyphens/>
        <w:autoSpaceDN w:val="0"/>
        <w:spacing w:after="200" w:line="276" w:lineRule="auto"/>
        <w:contextualSpacing w:val="0"/>
        <w:textAlignment w:val="baseline"/>
        <w:rPr>
          <w:rFonts w:ascii="Calibri" w:eastAsia="Calibri" w:hAnsi="Calibri"/>
          <w:b/>
          <w:color w:val="auto"/>
          <w:sz w:val="22"/>
          <w:lang w:eastAsia="en-US"/>
        </w:rPr>
      </w:pPr>
      <w:r>
        <w:rPr>
          <w:rFonts w:ascii="Calibri" w:eastAsia="Calibri" w:hAnsi="Calibri"/>
          <w:b/>
          <w:color w:val="auto"/>
          <w:sz w:val="22"/>
          <w:lang w:eastAsia="en-US"/>
        </w:rPr>
        <w:lastRenderedPageBreak/>
        <w:t>6.</w:t>
      </w:r>
      <w:r>
        <w:rPr>
          <w:rFonts w:ascii="Calibri" w:eastAsia="Calibri" w:hAnsi="Calibri"/>
          <w:b/>
          <w:color w:val="auto"/>
          <w:sz w:val="22"/>
          <w:lang w:eastAsia="en-US"/>
        </w:rPr>
        <w:tab/>
        <w:t>General Review of future plans</w:t>
      </w:r>
    </w:p>
    <w:p w:rsidR="00342280" w:rsidRDefault="00342280"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Fiona Cameron described proposals for refurbishment of </w:t>
      </w:r>
      <w:proofErr w:type="gramStart"/>
      <w:r w:rsidRPr="001E4A1A">
        <w:rPr>
          <w:rFonts w:ascii="Calibri" w:eastAsia="Calibri" w:hAnsi="Calibri"/>
          <w:b/>
          <w:color w:val="auto"/>
          <w:sz w:val="22"/>
          <w:lang w:eastAsia="en-US"/>
        </w:rPr>
        <w:t>play park</w:t>
      </w:r>
      <w:proofErr w:type="gramEnd"/>
      <w:r>
        <w:rPr>
          <w:rFonts w:ascii="Calibri" w:eastAsia="Calibri" w:hAnsi="Calibri"/>
          <w:color w:val="auto"/>
          <w:sz w:val="22"/>
          <w:lang w:eastAsia="en-US"/>
        </w:rPr>
        <w:t xml:space="preserve"> in the village. </w:t>
      </w:r>
      <w:proofErr w:type="gramStart"/>
      <w:r w:rsidR="001E4A1A">
        <w:rPr>
          <w:rFonts w:ascii="Calibri" w:eastAsia="Calibri" w:hAnsi="Calibri"/>
          <w:color w:val="auto"/>
          <w:sz w:val="22"/>
          <w:lang w:eastAsia="en-US"/>
        </w:rPr>
        <w:t>Hoping that the land will be transferred from Highland Council ownership this year probably by asset transfer.</w:t>
      </w:r>
      <w:proofErr w:type="gramEnd"/>
      <w:r w:rsidR="001E4A1A">
        <w:rPr>
          <w:rFonts w:ascii="Calibri" w:eastAsia="Calibri" w:hAnsi="Calibri"/>
          <w:color w:val="auto"/>
          <w:sz w:val="22"/>
          <w:lang w:eastAsia="en-US"/>
        </w:rPr>
        <w:t xml:space="preserve"> This process has been started by an Expression of Interest form submitted to the council. Lochaber Housing Association approached for funding. </w:t>
      </w:r>
      <w:proofErr w:type="gramStart"/>
      <w:r w:rsidR="001E4A1A">
        <w:rPr>
          <w:rFonts w:ascii="Calibri" w:eastAsia="Calibri" w:hAnsi="Calibri"/>
          <w:color w:val="auto"/>
          <w:sz w:val="22"/>
          <w:lang w:eastAsia="en-US"/>
        </w:rPr>
        <w:t>Proposals to refurbish whole existing site.</w:t>
      </w:r>
      <w:proofErr w:type="gramEnd"/>
      <w:r w:rsidR="001E4A1A">
        <w:rPr>
          <w:rFonts w:ascii="Calibri" w:eastAsia="Calibri" w:hAnsi="Calibri"/>
          <w:color w:val="auto"/>
          <w:sz w:val="22"/>
          <w:lang w:eastAsia="en-US"/>
        </w:rPr>
        <w:t xml:space="preserve"> Not to include extra land at this stage. The community would be expected to take on future maintenance. HC will not take back after refurbishment. Play park subcommittee continuing to work on proposals and to start fundraising.</w:t>
      </w:r>
    </w:p>
    <w:p w:rsidR="001E4A1A" w:rsidRDefault="001E4A1A" w:rsidP="001241A0">
      <w:pPr>
        <w:suppressAutoHyphens/>
        <w:autoSpaceDN w:val="0"/>
        <w:spacing w:after="200" w:line="276" w:lineRule="auto"/>
        <w:contextualSpacing w:val="0"/>
        <w:textAlignment w:val="baseline"/>
        <w:rPr>
          <w:rFonts w:ascii="Calibri" w:eastAsia="Calibri" w:hAnsi="Calibri"/>
          <w:color w:val="auto"/>
          <w:sz w:val="22"/>
          <w:lang w:eastAsia="en-US"/>
        </w:rPr>
      </w:pPr>
      <w:r w:rsidRPr="001E4A1A">
        <w:rPr>
          <w:rFonts w:ascii="Calibri" w:eastAsia="Calibri" w:hAnsi="Calibri"/>
          <w:b/>
          <w:color w:val="auto"/>
          <w:sz w:val="22"/>
          <w:lang w:eastAsia="en-US"/>
        </w:rPr>
        <w:t xml:space="preserve">Defibrillator </w:t>
      </w:r>
      <w:r>
        <w:rPr>
          <w:rFonts w:ascii="Calibri" w:eastAsia="Calibri" w:hAnsi="Calibri"/>
          <w:color w:val="auto"/>
          <w:sz w:val="22"/>
          <w:lang w:eastAsia="en-US"/>
        </w:rPr>
        <w:t xml:space="preserve">– Plans to install a publicly accessible defibrillator in the phone box are underway. </w:t>
      </w:r>
      <w:proofErr w:type="gramStart"/>
      <w:r>
        <w:rPr>
          <w:rFonts w:ascii="Calibri" w:eastAsia="Calibri" w:hAnsi="Calibri"/>
          <w:color w:val="auto"/>
          <w:sz w:val="22"/>
          <w:lang w:eastAsia="en-US"/>
        </w:rPr>
        <w:t xml:space="preserve">Seeking </w:t>
      </w:r>
      <w:r w:rsidR="008C197F">
        <w:rPr>
          <w:rFonts w:ascii="Calibri" w:eastAsia="Calibri" w:hAnsi="Calibri"/>
          <w:color w:val="auto"/>
          <w:sz w:val="22"/>
          <w:lang w:eastAsia="en-US"/>
        </w:rPr>
        <w:t>electrical connection which is causing delay.</w:t>
      </w:r>
      <w:proofErr w:type="gramEnd"/>
      <w:r w:rsidR="008C197F">
        <w:rPr>
          <w:rFonts w:ascii="Calibri" w:eastAsia="Calibri" w:hAnsi="Calibri"/>
          <w:color w:val="auto"/>
          <w:sz w:val="22"/>
          <w:lang w:eastAsia="en-US"/>
        </w:rPr>
        <w:t xml:space="preserve"> Fund raising is complete and this raised enough </w:t>
      </w:r>
      <w:r w:rsidR="00FE1868">
        <w:rPr>
          <w:rFonts w:ascii="Calibri" w:eastAsia="Calibri" w:hAnsi="Calibri"/>
          <w:color w:val="auto"/>
          <w:sz w:val="22"/>
          <w:lang w:eastAsia="en-US"/>
        </w:rPr>
        <w:t xml:space="preserve">to purchase the </w:t>
      </w:r>
      <w:proofErr w:type="spellStart"/>
      <w:r w:rsidR="00FE1868">
        <w:rPr>
          <w:rFonts w:ascii="Calibri" w:eastAsia="Calibri" w:hAnsi="Calibri"/>
          <w:color w:val="auto"/>
          <w:sz w:val="22"/>
          <w:lang w:eastAsia="en-US"/>
        </w:rPr>
        <w:t>defib</w:t>
      </w:r>
      <w:proofErr w:type="spellEnd"/>
      <w:r w:rsidR="00FE1868">
        <w:rPr>
          <w:rFonts w:ascii="Calibri" w:eastAsia="Calibri" w:hAnsi="Calibri"/>
          <w:color w:val="auto"/>
          <w:sz w:val="22"/>
          <w:lang w:eastAsia="en-US"/>
        </w:rPr>
        <w:t xml:space="preserve"> </w:t>
      </w:r>
      <w:proofErr w:type="gramStart"/>
      <w:r w:rsidR="00FE1868">
        <w:rPr>
          <w:rFonts w:ascii="Calibri" w:eastAsia="Calibri" w:hAnsi="Calibri"/>
          <w:color w:val="auto"/>
          <w:sz w:val="22"/>
          <w:lang w:eastAsia="en-US"/>
        </w:rPr>
        <w:t>cabinet  (</w:t>
      </w:r>
      <w:proofErr w:type="gramEnd"/>
      <w:r w:rsidR="00FE1868">
        <w:rPr>
          <w:rFonts w:ascii="Calibri" w:eastAsia="Calibri" w:hAnsi="Calibri"/>
          <w:color w:val="auto"/>
          <w:sz w:val="22"/>
          <w:lang w:eastAsia="en-US"/>
        </w:rPr>
        <w:t xml:space="preserve">purchased) and other items like paint / signs </w:t>
      </w:r>
      <w:proofErr w:type="spellStart"/>
      <w:r w:rsidR="00FE1868">
        <w:rPr>
          <w:rFonts w:ascii="Calibri" w:eastAsia="Calibri" w:hAnsi="Calibri"/>
          <w:color w:val="auto"/>
          <w:sz w:val="22"/>
          <w:lang w:eastAsia="en-US"/>
        </w:rPr>
        <w:t>etc</w:t>
      </w:r>
      <w:proofErr w:type="spellEnd"/>
      <w:r w:rsidR="00FE1868">
        <w:rPr>
          <w:rFonts w:ascii="Calibri" w:eastAsia="Calibri" w:hAnsi="Calibri"/>
          <w:color w:val="auto"/>
          <w:sz w:val="22"/>
          <w:lang w:eastAsia="en-US"/>
        </w:rPr>
        <w:t xml:space="preserve"> (yet to be purchased).</w:t>
      </w:r>
    </w:p>
    <w:p w:rsidR="00FE1868" w:rsidRDefault="00FE1868"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Liz Connell raised concerns about lunch club and future viability. Suggested would it be possible to use Hospital Car for transporting elderly to lunch club? </w:t>
      </w:r>
      <w:proofErr w:type="gramStart"/>
      <w:r>
        <w:rPr>
          <w:rFonts w:ascii="Calibri" w:eastAsia="Calibri" w:hAnsi="Calibri"/>
          <w:color w:val="auto"/>
          <w:sz w:val="22"/>
          <w:lang w:eastAsia="en-US"/>
        </w:rPr>
        <w:t>Useful suggestion / to be looked into.</w:t>
      </w:r>
      <w:proofErr w:type="gramEnd"/>
      <w:r>
        <w:rPr>
          <w:rFonts w:ascii="Calibri" w:eastAsia="Calibri" w:hAnsi="Calibri"/>
          <w:color w:val="auto"/>
          <w:sz w:val="22"/>
          <w:lang w:eastAsia="en-US"/>
        </w:rPr>
        <w:t xml:space="preserve"> Other issues discussed – when café closed could more food be provided in centre? / Different setting to make space more attractive to others / advertising board at turning off main road / volunteer drivers to transport folk to lunch club. </w:t>
      </w:r>
    </w:p>
    <w:p w:rsidR="00FE1868" w:rsidRDefault="00FE1868"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LC also wanted to see more fund raising events at the centre.</w:t>
      </w:r>
    </w:p>
    <w:p w:rsidR="00FE1868" w:rsidRPr="00FE1868" w:rsidRDefault="00FE1868" w:rsidP="001241A0">
      <w:pPr>
        <w:suppressAutoHyphens/>
        <w:autoSpaceDN w:val="0"/>
        <w:spacing w:after="200" w:line="276" w:lineRule="auto"/>
        <w:contextualSpacing w:val="0"/>
        <w:textAlignment w:val="baseline"/>
        <w:rPr>
          <w:rFonts w:ascii="Calibri" w:eastAsia="Calibri" w:hAnsi="Calibri"/>
          <w:b/>
          <w:color w:val="auto"/>
          <w:sz w:val="22"/>
          <w:lang w:eastAsia="en-US"/>
        </w:rPr>
      </w:pPr>
      <w:r w:rsidRPr="00FE1868">
        <w:rPr>
          <w:rFonts w:ascii="Calibri" w:eastAsia="Calibri" w:hAnsi="Calibri"/>
          <w:b/>
          <w:color w:val="auto"/>
          <w:sz w:val="22"/>
          <w:lang w:eastAsia="en-US"/>
        </w:rPr>
        <w:t xml:space="preserve">7. </w:t>
      </w:r>
      <w:r w:rsidRPr="00FE1868">
        <w:rPr>
          <w:rFonts w:ascii="Calibri" w:eastAsia="Calibri" w:hAnsi="Calibri"/>
          <w:b/>
          <w:color w:val="auto"/>
          <w:sz w:val="22"/>
          <w:lang w:eastAsia="en-US"/>
        </w:rPr>
        <w:tab/>
        <w:t>AOB</w:t>
      </w:r>
    </w:p>
    <w:p w:rsidR="00FE1868" w:rsidRDefault="00FE1868"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color w:val="auto"/>
          <w:sz w:val="22"/>
          <w:lang w:eastAsia="en-US"/>
        </w:rPr>
        <w:t xml:space="preserve">LC said ‘Thank You’ to all involved in </w:t>
      </w:r>
      <w:r w:rsidR="00422F3F">
        <w:rPr>
          <w:rFonts w:ascii="Calibri" w:eastAsia="Calibri" w:hAnsi="Calibri"/>
          <w:color w:val="auto"/>
          <w:sz w:val="22"/>
          <w:lang w:eastAsia="en-US"/>
        </w:rPr>
        <w:t xml:space="preserve">running </w:t>
      </w:r>
      <w:r>
        <w:rPr>
          <w:rFonts w:ascii="Calibri" w:eastAsia="Calibri" w:hAnsi="Calibri"/>
          <w:color w:val="auto"/>
          <w:sz w:val="22"/>
          <w:lang w:eastAsia="en-US"/>
        </w:rPr>
        <w:t>ACC</w:t>
      </w:r>
      <w:r w:rsidR="00422F3F">
        <w:rPr>
          <w:rFonts w:ascii="Calibri" w:eastAsia="Calibri" w:hAnsi="Calibri"/>
          <w:color w:val="auto"/>
          <w:sz w:val="22"/>
          <w:lang w:eastAsia="en-US"/>
        </w:rPr>
        <w:t xml:space="preserve"> / DO seconded it.</w:t>
      </w:r>
    </w:p>
    <w:p w:rsidR="00422F3F" w:rsidRDefault="00422F3F" w:rsidP="001241A0">
      <w:pPr>
        <w:suppressAutoHyphens/>
        <w:autoSpaceDN w:val="0"/>
        <w:spacing w:after="200" w:line="276" w:lineRule="auto"/>
        <w:contextualSpacing w:val="0"/>
        <w:textAlignment w:val="baseline"/>
        <w:rPr>
          <w:rFonts w:ascii="Calibri" w:eastAsia="Calibri" w:hAnsi="Calibri"/>
          <w:b/>
          <w:color w:val="auto"/>
          <w:sz w:val="22"/>
          <w:lang w:eastAsia="en-US"/>
        </w:rPr>
      </w:pPr>
    </w:p>
    <w:p w:rsidR="00422F3F" w:rsidRDefault="00422F3F" w:rsidP="001241A0">
      <w:pPr>
        <w:suppressAutoHyphens/>
        <w:autoSpaceDN w:val="0"/>
        <w:spacing w:after="200" w:line="276" w:lineRule="auto"/>
        <w:contextualSpacing w:val="0"/>
        <w:textAlignment w:val="baseline"/>
        <w:rPr>
          <w:rFonts w:ascii="Calibri" w:eastAsia="Calibri" w:hAnsi="Calibri"/>
          <w:b/>
          <w:color w:val="auto"/>
          <w:sz w:val="22"/>
          <w:lang w:eastAsia="en-US"/>
        </w:rPr>
      </w:pPr>
    </w:p>
    <w:p w:rsidR="008E6249" w:rsidRPr="008E6249" w:rsidRDefault="008E6249" w:rsidP="001241A0">
      <w:pPr>
        <w:suppressAutoHyphens/>
        <w:autoSpaceDN w:val="0"/>
        <w:spacing w:after="200" w:line="276" w:lineRule="auto"/>
        <w:contextualSpacing w:val="0"/>
        <w:textAlignment w:val="baseline"/>
        <w:rPr>
          <w:rFonts w:ascii="Calibri" w:eastAsia="Calibri" w:hAnsi="Calibri"/>
          <w:b/>
          <w:color w:val="auto"/>
          <w:sz w:val="22"/>
          <w:lang w:eastAsia="en-US"/>
        </w:rPr>
      </w:pPr>
      <w:r w:rsidRPr="008E6249">
        <w:rPr>
          <w:rFonts w:ascii="Calibri" w:eastAsia="Calibri" w:hAnsi="Calibri"/>
          <w:b/>
          <w:color w:val="auto"/>
          <w:sz w:val="22"/>
          <w:lang w:eastAsia="en-US"/>
        </w:rPr>
        <w:t>AGM closed</w:t>
      </w:r>
      <w:r>
        <w:rPr>
          <w:rFonts w:ascii="Calibri" w:eastAsia="Calibri" w:hAnsi="Calibri"/>
          <w:b/>
          <w:color w:val="auto"/>
          <w:sz w:val="22"/>
          <w:lang w:eastAsia="en-US"/>
        </w:rPr>
        <w:t xml:space="preserve"> at 8pm</w:t>
      </w:r>
    </w:p>
    <w:p w:rsidR="008E6249" w:rsidRPr="008E6249" w:rsidRDefault="008E6249" w:rsidP="001241A0">
      <w:pPr>
        <w:suppressAutoHyphens/>
        <w:autoSpaceDN w:val="0"/>
        <w:spacing w:after="200" w:line="276" w:lineRule="auto"/>
        <w:contextualSpacing w:val="0"/>
        <w:textAlignment w:val="baseline"/>
        <w:rPr>
          <w:rFonts w:ascii="Calibri" w:eastAsia="Calibri" w:hAnsi="Calibri"/>
          <w:b/>
          <w:color w:val="auto"/>
          <w:sz w:val="22"/>
          <w:lang w:eastAsia="en-US"/>
        </w:rPr>
      </w:pPr>
      <w:r w:rsidRPr="008E6249">
        <w:rPr>
          <w:rFonts w:ascii="Calibri" w:eastAsia="Calibri" w:hAnsi="Calibri"/>
          <w:b/>
          <w:color w:val="auto"/>
          <w:sz w:val="22"/>
          <w:lang w:eastAsia="en-US"/>
        </w:rPr>
        <w:t>Followed by Directors meeting (separate minutes)</w:t>
      </w:r>
    </w:p>
    <w:p w:rsidR="00896D92" w:rsidRPr="001241A0" w:rsidRDefault="00342280" w:rsidP="001241A0">
      <w:pPr>
        <w:suppressAutoHyphens/>
        <w:autoSpaceDN w:val="0"/>
        <w:spacing w:after="200" w:line="276" w:lineRule="auto"/>
        <w:contextualSpacing w:val="0"/>
        <w:textAlignment w:val="baseline"/>
        <w:rPr>
          <w:rFonts w:ascii="Calibri" w:eastAsia="Calibri" w:hAnsi="Calibri"/>
          <w:color w:val="auto"/>
          <w:sz w:val="22"/>
          <w:lang w:eastAsia="en-US"/>
        </w:rPr>
      </w:pPr>
      <w:r>
        <w:rPr>
          <w:rFonts w:ascii="Calibri" w:eastAsia="Calibri" w:hAnsi="Calibri"/>
          <w:noProof/>
          <w:color w:val="auto"/>
          <w:sz w:val="22"/>
        </w:rPr>
        <w:lastRenderedPageBreak/>
        <w:drawing>
          <wp:inline distT="0" distB="0" distL="0" distR="0">
            <wp:extent cx="6300470" cy="10364543"/>
            <wp:effectExtent l="0" t="0" r="5080" b="0"/>
            <wp:docPr id="1" name="Picture 1" descr="C:\Users\Richard\SkyDrive\ACC\Minutes and Agendas\2020\AGM attendance list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kyDrive\ACC\Minutes and Agendas\2020\AGM attendance list 0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10364543"/>
                    </a:xfrm>
                    <a:prstGeom prst="rect">
                      <a:avLst/>
                    </a:prstGeom>
                    <a:noFill/>
                    <a:ln>
                      <a:noFill/>
                    </a:ln>
                  </pic:spPr>
                </pic:pic>
              </a:graphicData>
            </a:graphic>
          </wp:inline>
        </w:drawing>
      </w:r>
    </w:p>
    <w:p w:rsidR="00370E78" w:rsidRPr="00763771" w:rsidRDefault="00370E78" w:rsidP="00547446">
      <w:pPr>
        <w:rPr>
          <w:rFonts w:ascii="Verdana" w:hAnsi="Verdana"/>
          <w:color w:val="auto"/>
          <w:sz w:val="22"/>
        </w:rPr>
      </w:pPr>
    </w:p>
    <w:sectPr w:rsidR="00370E78" w:rsidRPr="00763771" w:rsidSect="00246BDF">
      <w:pgSz w:w="11906" w:h="16838"/>
      <w:pgMar w:top="426" w:right="991"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26FB"/>
    <w:multiLevelType w:val="multilevel"/>
    <w:tmpl w:val="2482F226"/>
    <w:lvl w:ilvl="0">
      <w:start w:val="1"/>
      <w:numFmt w:val="decimal"/>
      <w:lvlText w:val="%1"/>
      <w:lvlJc w:val="left"/>
      <w:pPr>
        <w:ind w:left="720" w:hanging="720"/>
      </w:pPr>
      <w:rPr>
        <w:rFonts w:ascii="Arial" w:hAnsi="Arial"/>
        <w:b w:val="0"/>
        <w:i w:val="0"/>
        <w:sz w:val="24"/>
      </w:rPr>
    </w:lvl>
    <w:lvl w:ilvl="1">
      <w:start w:val="1"/>
      <w:numFmt w:val="lowerLetter"/>
      <w:lvlText w:val="(%2)"/>
      <w:lvlJc w:val="left"/>
      <w:pPr>
        <w:ind w:left="1440" w:hanging="360"/>
      </w:pPr>
    </w:lvl>
    <w:lvl w:ilvl="2">
      <w:start w:val="7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412D69"/>
    <w:multiLevelType w:val="multilevel"/>
    <w:tmpl w:val="99F83310"/>
    <w:lvl w:ilvl="0">
      <w:start w:val="1"/>
      <w:numFmt w:val="decimal"/>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7B6776E3"/>
    <w:multiLevelType w:val="multilevel"/>
    <w:tmpl w:val="AA90D8D4"/>
    <w:lvl w:ilvl="0">
      <w:start w:val="1"/>
      <w:numFmt w:val="decimal"/>
      <w:lvlText w:val="%1."/>
      <w:lvlJc w:val="left"/>
      <w:pPr>
        <w:ind w:left="0" w:firstLine="0"/>
      </w:pPr>
      <w:rPr>
        <w:rFonts w:ascii="Maiandra GD" w:eastAsia="Times New Roman" w:hAnsi="Maiandra GD" w:cs="Times New Roman" w:hint="default"/>
        <w:b/>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A2DAD"/>
    <w:rsid w:val="00015ECF"/>
    <w:rsid w:val="00053975"/>
    <w:rsid w:val="000668A3"/>
    <w:rsid w:val="00085032"/>
    <w:rsid w:val="000B6E7F"/>
    <w:rsid w:val="000C4AF3"/>
    <w:rsid w:val="000C5645"/>
    <w:rsid w:val="000C7BCF"/>
    <w:rsid w:val="000D5472"/>
    <w:rsid w:val="000F65E6"/>
    <w:rsid w:val="001241A0"/>
    <w:rsid w:val="00133C6D"/>
    <w:rsid w:val="001632B5"/>
    <w:rsid w:val="001A25E8"/>
    <w:rsid w:val="001D4583"/>
    <w:rsid w:val="001E4A1A"/>
    <w:rsid w:val="002052CD"/>
    <w:rsid w:val="00205443"/>
    <w:rsid w:val="0021283F"/>
    <w:rsid w:val="00244EB4"/>
    <w:rsid w:val="00246BDF"/>
    <w:rsid w:val="00256F3B"/>
    <w:rsid w:val="00261D8B"/>
    <w:rsid w:val="00262FED"/>
    <w:rsid w:val="002A100B"/>
    <w:rsid w:val="002A4E89"/>
    <w:rsid w:val="002B7DB6"/>
    <w:rsid w:val="002C519F"/>
    <w:rsid w:val="00306BB7"/>
    <w:rsid w:val="0031423E"/>
    <w:rsid w:val="00322BC7"/>
    <w:rsid w:val="00337BDA"/>
    <w:rsid w:val="00342280"/>
    <w:rsid w:val="00370E78"/>
    <w:rsid w:val="00374B4C"/>
    <w:rsid w:val="0038244C"/>
    <w:rsid w:val="003B0168"/>
    <w:rsid w:val="003B55B6"/>
    <w:rsid w:val="003C5156"/>
    <w:rsid w:val="003D7C8D"/>
    <w:rsid w:val="003E7C7C"/>
    <w:rsid w:val="00422F3F"/>
    <w:rsid w:val="00434AF0"/>
    <w:rsid w:val="00442356"/>
    <w:rsid w:val="00464CC7"/>
    <w:rsid w:val="004707BA"/>
    <w:rsid w:val="00475F72"/>
    <w:rsid w:val="00497F44"/>
    <w:rsid w:val="004C7184"/>
    <w:rsid w:val="004C785F"/>
    <w:rsid w:val="004E64C8"/>
    <w:rsid w:val="005013B2"/>
    <w:rsid w:val="00503D0D"/>
    <w:rsid w:val="0052678F"/>
    <w:rsid w:val="00547446"/>
    <w:rsid w:val="005659B3"/>
    <w:rsid w:val="005671BB"/>
    <w:rsid w:val="00571AAD"/>
    <w:rsid w:val="00585250"/>
    <w:rsid w:val="0059032F"/>
    <w:rsid w:val="005A1225"/>
    <w:rsid w:val="005C1DE7"/>
    <w:rsid w:val="005C6661"/>
    <w:rsid w:val="005E2C7C"/>
    <w:rsid w:val="005E557A"/>
    <w:rsid w:val="005E6448"/>
    <w:rsid w:val="005F1992"/>
    <w:rsid w:val="00620275"/>
    <w:rsid w:val="00624BCF"/>
    <w:rsid w:val="00644B69"/>
    <w:rsid w:val="00645620"/>
    <w:rsid w:val="00677BD5"/>
    <w:rsid w:val="00680734"/>
    <w:rsid w:val="006B65BA"/>
    <w:rsid w:val="006C618C"/>
    <w:rsid w:val="006E647C"/>
    <w:rsid w:val="00707C4B"/>
    <w:rsid w:val="007138FC"/>
    <w:rsid w:val="00723778"/>
    <w:rsid w:val="00756C91"/>
    <w:rsid w:val="00763771"/>
    <w:rsid w:val="007705DE"/>
    <w:rsid w:val="007755C2"/>
    <w:rsid w:val="007A03BD"/>
    <w:rsid w:val="007A0579"/>
    <w:rsid w:val="007A2485"/>
    <w:rsid w:val="007A6187"/>
    <w:rsid w:val="007A7A8B"/>
    <w:rsid w:val="007D1A59"/>
    <w:rsid w:val="00824F5E"/>
    <w:rsid w:val="00837ED1"/>
    <w:rsid w:val="0084542E"/>
    <w:rsid w:val="00872155"/>
    <w:rsid w:val="00876234"/>
    <w:rsid w:val="00884BB7"/>
    <w:rsid w:val="00896D92"/>
    <w:rsid w:val="008C197F"/>
    <w:rsid w:val="008D7B5A"/>
    <w:rsid w:val="008E6249"/>
    <w:rsid w:val="008E62A4"/>
    <w:rsid w:val="008F0A05"/>
    <w:rsid w:val="00903422"/>
    <w:rsid w:val="00903614"/>
    <w:rsid w:val="00940B12"/>
    <w:rsid w:val="00965A04"/>
    <w:rsid w:val="009867BE"/>
    <w:rsid w:val="00987E27"/>
    <w:rsid w:val="009B448B"/>
    <w:rsid w:val="009D253B"/>
    <w:rsid w:val="009D4F10"/>
    <w:rsid w:val="00A45B2D"/>
    <w:rsid w:val="00A62140"/>
    <w:rsid w:val="00A66932"/>
    <w:rsid w:val="00A92B62"/>
    <w:rsid w:val="00AA5D9F"/>
    <w:rsid w:val="00B41A05"/>
    <w:rsid w:val="00B57DAD"/>
    <w:rsid w:val="00B66178"/>
    <w:rsid w:val="00B86B48"/>
    <w:rsid w:val="00BB473E"/>
    <w:rsid w:val="00BC7685"/>
    <w:rsid w:val="00BE0418"/>
    <w:rsid w:val="00BE6CD7"/>
    <w:rsid w:val="00C1346D"/>
    <w:rsid w:val="00C93E77"/>
    <w:rsid w:val="00C97C46"/>
    <w:rsid w:val="00CB39BA"/>
    <w:rsid w:val="00CB7D5B"/>
    <w:rsid w:val="00CC4A3E"/>
    <w:rsid w:val="00D057F9"/>
    <w:rsid w:val="00D06967"/>
    <w:rsid w:val="00D73154"/>
    <w:rsid w:val="00DA0B1B"/>
    <w:rsid w:val="00DA2DAD"/>
    <w:rsid w:val="00DB2CBE"/>
    <w:rsid w:val="00DB44A9"/>
    <w:rsid w:val="00DC3DA9"/>
    <w:rsid w:val="00E53B0A"/>
    <w:rsid w:val="00E64869"/>
    <w:rsid w:val="00EB18D0"/>
    <w:rsid w:val="00F06A5F"/>
    <w:rsid w:val="00F24B2B"/>
    <w:rsid w:val="00F45D9E"/>
    <w:rsid w:val="00F73FFF"/>
    <w:rsid w:val="00F74361"/>
    <w:rsid w:val="00F750AD"/>
    <w:rsid w:val="00F80C05"/>
    <w:rsid w:val="00FA4932"/>
    <w:rsid w:val="00FC0A04"/>
    <w:rsid w:val="00FE0323"/>
    <w:rsid w:val="00FE0F00"/>
    <w:rsid w:val="00FE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45B2D"/>
    <w:rPr>
      <w:rFonts w:ascii="Tahoma" w:hAnsi="Tahoma" w:cs="Tahoma"/>
      <w:sz w:val="16"/>
      <w:szCs w:val="16"/>
    </w:rPr>
  </w:style>
  <w:style w:type="character" w:customStyle="1" w:styleId="BalloonTextChar">
    <w:name w:val="Balloon Text Char"/>
    <w:basedOn w:val="DefaultParagraphFont"/>
    <w:link w:val="BalloonText"/>
    <w:uiPriority w:val="99"/>
    <w:semiHidden/>
    <w:rsid w:val="00A45B2D"/>
    <w:rPr>
      <w:rFonts w:ascii="Tahoma" w:eastAsia="Times New Roman" w:hAnsi="Tahoma" w:cs="Tahoma"/>
      <w:color w:val="000000"/>
      <w:sz w:val="16"/>
      <w:szCs w:val="16"/>
    </w:rPr>
  </w:style>
  <w:style w:type="paragraph" w:styleId="ListParagraph">
    <w:name w:val="List Paragraph"/>
    <w:basedOn w:val="Normal"/>
    <w:uiPriority w:val="34"/>
    <w:qFormat/>
    <w:rsid w:val="00645620"/>
    <w:pPr>
      <w:ind w:left="720"/>
    </w:pPr>
  </w:style>
  <w:style w:type="character" w:styleId="Emphasis">
    <w:name w:val="Emphasis"/>
    <w:basedOn w:val="DefaultParagraphFont"/>
    <w:uiPriority w:val="20"/>
    <w:qFormat/>
    <w:rsid w:val="004C78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A45B2D"/>
    <w:rPr>
      <w:rFonts w:ascii="Tahoma" w:hAnsi="Tahoma" w:cs="Tahoma"/>
      <w:sz w:val="16"/>
      <w:szCs w:val="16"/>
    </w:rPr>
  </w:style>
  <w:style w:type="character" w:customStyle="1" w:styleId="BalloonTextChar">
    <w:name w:val="Balloon Text Char"/>
    <w:basedOn w:val="DefaultParagraphFont"/>
    <w:link w:val="BalloonText"/>
    <w:uiPriority w:val="99"/>
    <w:semiHidden/>
    <w:rsid w:val="00A45B2D"/>
    <w:rPr>
      <w:rFonts w:ascii="Tahoma" w:eastAsia="Times New Roman" w:hAnsi="Tahoma" w:cs="Tahoma"/>
      <w:color w:val="000000"/>
      <w:sz w:val="16"/>
      <w:szCs w:val="16"/>
    </w:rPr>
  </w:style>
  <w:style w:type="paragraph" w:styleId="ListParagraph">
    <w:name w:val="List Paragraph"/>
    <w:basedOn w:val="Normal"/>
    <w:uiPriority w:val="34"/>
    <w:qFormat/>
    <w:rsid w:val="00645620"/>
    <w:pPr>
      <w:ind w:left="720"/>
    </w:pPr>
  </w:style>
  <w:style w:type="character" w:styleId="Emphasis">
    <w:name w:val="Emphasis"/>
    <w:basedOn w:val="DefaultParagraphFont"/>
    <w:uiPriority w:val="20"/>
    <w:qFormat/>
    <w:rsid w:val="004C7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A827-8AD3-48AD-8A5A-6FE7188A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24.10.13.docx</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24.10.13.docx</dc:title>
  <dc:creator>Becky Dacre</dc:creator>
  <cp:lastModifiedBy>Becky Dacre</cp:lastModifiedBy>
  <cp:revision>9</cp:revision>
  <cp:lastPrinted>2020-01-06T11:36:00Z</cp:lastPrinted>
  <dcterms:created xsi:type="dcterms:W3CDTF">2020-02-17T17:05:00Z</dcterms:created>
  <dcterms:modified xsi:type="dcterms:W3CDTF">2020-10-19T15:07:00Z</dcterms:modified>
</cp:coreProperties>
</file>