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F4B1" w14:textId="77777777" w:rsidR="00FA3605" w:rsidRDefault="005240F4">
      <w:pPr>
        <w:pStyle w:val="Standard"/>
        <w:jc w:val="center"/>
      </w:pPr>
      <w:r>
        <w:rPr>
          <w:rFonts w:ascii="Maiandra GD" w:hAnsi="Maiandra GD"/>
          <w:b/>
          <w:sz w:val="28"/>
          <w:u w:val="single"/>
        </w:rPr>
        <w:t>Acharacle Community Company</w:t>
      </w:r>
    </w:p>
    <w:p w14:paraId="3AADF4B2" w14:textId="77777777" w:rsidR="00E26959" w:rsidRDefault="005240F4" w:rsidP="00E26959">
      <w:pPr>
        <w:pStyle w:val="Standard"/>
        <w:jc w:val="center"/>
      </w:pPr>
      <w:r>
        <w:rPr>
          <w:rFonts w:ascii="Maiandra GD" w:hAnsi="Maiandra GD"/>
          <w:b/>
          <w:sz w:val="28"/>
        </w:rPr>
        <w:t>Minutes of meeting</w:t>
      </w:r>
    </w:p>
    <w:p w14:paraId="3AADF4B3" w14:textId="77777777" w:rsidR="00FA3605" w:rsidRDefault="00D61C9F" w:rsidP="00E26959">
      <w:pPr>
        <w:pStyle w:val="Standard"/>
        <w:jc w:val="center"/>
      </w:pPr>
      <w:r>
        <w:rPr>
          <w:rFonts w:ascii="Maiandra GD" w:hAnsi="Maiandra GD"/>
          <w:b/>
          <w:color w:val="FF0000"/>
          <w:sz w:val="28"/>
          <w:szCs w:val="28"/>
        </w:rPr>
        <w:t>29</w:t>
      </w:r>
      <w:r w:rsidR="004D3C15" w:rsidRPr="004D3C15">
        <w:rPr>
          <w:rFonts w:ascii="Maiandra GD" w:hAnsi="Maiandra GD"/>
          <w:b/>
          <w:color w:val="FF0000"/>
          <w:sz w:val="28"/>
          <w:szCs w:val="28"/>
          <w:vertAlign w:val="superscript"/>
        </w:rPr>
        <w:t>th</w:t>
      </w:r>
      <w:r w:rsidR="004D3C15">
        <w:rPr>
          <w:rFonts w:ascii="Maiandra GD" w:hAnsi="Maiandra GD"/>
          <w:b/>
          <w:color w:val="FF0000"/>
          <w:sz w:val="28"/>
          <w:szCs w:val="28"/>
        </w:rPr>
        <w:t xml:space="preserve"> </w:t>
      </w:r>
      <w:r>
        <w:rPr>
          <w:rFonts w:ascii="Maiandra GD" w:hAnsi="Maiandra GD"/>
          <w:b/>
          <w:color w:val="FF0000"/>
          <w:sz w:val="28"/>
          <w:szCs w:val="28"/>
        </w:rPr>
        <w:t>Novem</w:t>
      </w:r>
      <w:r w:rsidR="00B144A2">
        <w:rPr>
          <w:rFonts w:ascii="Maiandra GD" w:hAnsi="Maiandra GD"/>
          <w:b/>
          <w:color w:val="FF0000"/>
          <w:sz w:val="28"/>
          <w:szCs w:val="28"/>
        </w:rPr>
        <w:t>ber</w:t>
      </w:r>
      <w:r w:rsidR="00514F0D">
        <w:rPr>
          <w:rFonts w:ascii="Maiandra GD" w:hAnsi="Maiandra GD"/>
          <w:b/>
          <w:color w:val="FF0000"/>
          <w:sz w:val="28"/>
          <w:szCs w:val="28"/>
        </w:rPr>
        <w:t xml:space="preserve"> 2018</w:t>
      </w:r>
    </w:p>
    <w:p w14:paraId="3AADF4B4" w14:textId="77777777" w:rsidR="00FA3605" w:rsidRDefault="00FA3605">
      <w:pPr>
        <w:pStyle w:val="Standard"/>
      </w:pPr>
    </w:p>
    <w:p w14:paraId="3AADF4B5" w14:textId="77777777"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61C9F">
        <w:rPr>
          <w:rFonts w:ascii="Maiandra GD" w:hAnsi="Maiandra GD"/>
        </w:rPr>
        <w:t>Rory Dutton (COSS at DTAS)</w:t>
      </w:r>
      <w:r w:rsidR="00E96CCE">
        <w:rPr>
          <w:rFonts w:ascii="Maiandra GD" w:hAnsi="Maiandra GD"/>
        </w:rPr>
        <w:t xml:space="preserve"> </w:t>
      </w:r>
      <w:r w:rsidR="00D61C9F">
        <w:rPr>
          <w:rFonts w:ascii="Maiandra GD" w:hAnsi="Maiandra GD"/>
        </w:rPr>
        <w:t xml:space="preserve">Jimmy </w:t>
      </w:r>
      <w:proofErr w:type="gramStart"/>
      <w:r w:rsidR="00D61C9F">
        <w:rPr>
          <w:rFonts w:ascii="Maiandra GD" w:hAnsi="Maiandra GD"/>
        </w:rPr>
        <w:t>Gillies(</w:t>
      </w:r>
      <w:proofErr w:type="gramEnd"/>
      <w:r w:rsidR="00D61C9F">
        <w:rPr>
          <w:rFonts w:ascii="Maiandra GD" w:hAnsi="Maiandra GD"/>
        </w:rPr>
        <w:t>JG)</w:t>
      </w:r>
      <w:r w:rsidR="004E5A91">
        <w:rPr>
          <w:rFonts w:ascii="Maiandra GD" w:hAnsi="Maiandra GD"/>
        </w:rPr>
        <w:t xml:space="preserve"> /</w:t>
      </w:r>
      <w:r w:rsidR="00B144A2">
        <w:rPr>
          <w:rFonts w:ascii="Maiandra GD" w:hAnsi="Maiandra GD"/>
        </w:rPr>
        <w:t xml:space="preserve">David John Cameron </w:t>
      </w:r>
      <w:r w:rsidR="004D3C15">
        <w:rPr>
          <w:rFonts w:ascii="Maiandra GD" w:hAnsi="Maiandra GD"/>
        </w:rPr>
        <w:t>/</w:t>
      </w:r>
      <w:r w:rsidR="005C74F1">
        <w:rPr>
          <w:rFonts w:ascii="Maiandra GD" w:hAnsi="Maiandra GD"/>
        </w:rPr>
        <w:t xml:space="preserve"> </w:t>
      </w:r>
      <w:r w:rsidR="00B144A2">
        <w:rPr>
          <w:rFonts w:ascii="Maiandra GD" w:hAnsi="Maiandra GD"/>
        </w:rPr>
        <w:t>Jane Gaze (</w:t>
      </w:r>
      <w:proofErr w:type="spellStart"/>
      <w:r w:rsidR="00B144A2">
        <w:rPr>
          <w:rFonts w:ascii="Maiandra GD" w:hAnsi="Maiandra GD"/>
        </w:rPr>
        <w:t>JGa</w:t>
      </w:r>
      <w:proofErr w:type="spellEnd"/>
      <w:r w:rsidR="00B144A2">
        <w:rPr>
          <w:rFonts w:ascii="Maiandra GD" w:hAnsi="Maiandra GD"/>
        </w:rPr>
        <w:t>)/</w:t>
      </w:r>
      <w:r w:rsidR="00286D64" w:rsidRPr="00286D64">
        <w:rPr>
          <w:rFonts w:ascii="Maiandra GD" w:hAnsi="Maiandra GD"/>
        </w:rPr>
        <w:t xml:space="preserve"> </w:t>
      </w:r>
      <w:r w:rsidR="00D61C9F">
        <w:rPr>
          <w:rFonts w:ascii="Maiandra GD" w:hAnsi="Maiandra GD"/>
        </w:rPr>
        <w:t xml:space="preserve">Lesley </w:t>
      </w:r>
      <w:proofErr w:type="spellStart"/>
      <w:r w:rsidR="00D61C9F">
        <w:rPr>
          <w:rFonts w:ascii="Maiandra GD" w:hAnsi="Maiandra GD"/>
        </w:rPr>
        <w:t>MacMaster</w:t>
      </w:r>
      <w:proofErr w:type="spellEnd"/>
      <w:r w:rsidR="00D61C9F">
        <w:rPr>
          <w:rFonts w:ascii="Maiandra GD" w:hAnsi="Maiandra GD"/>
        </w:rPr>
        <w:t xml:space="preserve"> (LM) / </w:t>
      </w:r>
      <w:r w:rsidR="00286D64">
        <w:rPr>
          <w:rFonts w:ascii="Maiandra GD" w:hAnsi="Maiandra GD"/>
        </w:rPr>
        <w:t>Becky Dacre</w:t>
      </w:r>
      <w:r w:rsidR="00D61C9F">
        <w:rPr>
          <w:rFonts w:ascii="Maiandra GD" w:hAnsi="Maiandra GD"/>
        </w:rPr>
        <w:t xml:space="preserve"> (BD)</w:t>
      </w:r>
      <w:r w:rsidR="00286D64">
        <w:rPr>
          <w:rFonts w:ascii="Maiandra GD" w:hAnsi="Maiandra GD"/>
        </w:rPr>
        <w:t>(mins)</w:t>
      </w:r>
    </w:p>
    <w:p w14:paraId="3AADF4B6" w14:textId="77777777" w:rsidR="000309AF" w:rsidRDefault="000309AF">
      <w:pPr>
        <w:pStyle w:val="Standard"/>
        <w:rPr>
          <w:rFonts w:ascii="Maiandra GD" w:hAnsi="Maiandra GD"/>
        </w:rPr>
      </w:pPr>
    </w:p>
    <w:p w14:paraId="3AADF4B7" w14:textId="77777777" w:rsidR="000752B3" w:rsidRPr="00046DFC" w:rsidRDefault="000D0342" w:rsidP="000752B3">
      <w:pPr>
        <w:pStyle w:val="Standard"/>
        <w:numPr>
          <w:ilvl w:val="0"/>
          <w:numId w:val="11"/>
        </w:numPr>
        <w:ind w:left="0" w:firstLine="0"/>
        <w:rPr>
          <w:rFonts w:ascii="Maiandra GD" w:hAnsi="Maiandra GD"/>
          <w:b/>
        </w:rPr>
      </w:pPr>
      <w:r>
        <w:rPr>
          <w:rFonts w:ascii="Maiandra GD" w:hAnsi="Maiandra GD"/>
          <w:b/>
        </w:rPr>
        <w:t>Apologies</w:t>
      </w:r>
      <w:r w:rsidR="005B7515">
        <w:rPr>
          <w:rFonts w:ascii="Maiandra GD" w:hAnsi="Maiandra GD"/>
          <w:b/>
        </w:rPr>
        <w:t xml:space="preserve"> </w:t>
      </w:r>
      <w:r w:rsidR="005B7515">
        <w:rPr>
          <w:rFonts w:ascii="Maiandra GD" w:hAnsi="Maiandra GD"/>
          <w:b/>
        </w:rPr>
        <w:tab/>
      </w:r>
      <w:r w:rsidR="00D61C9F">
        <w:rPr>
          <w:rFonts w:ascii="Maiandra GD" w:hAnsi="Maiandra GD"/>
        </w:rPr>
        <w:t>Marie</w:t>
      </w:r>
      <w:r w:rsidR="00545001">
        <w:rPr>
          <w:rFonts w:ascii="Maiandra GD" w:hAnsi="Maiandra GD"/>
        </w:rPr>
        <w:t>-</w:t>
      </w:r>
      <w:proofErr w:type="spellStart"/>
      <w:r w:rsidR="00D61C9F">
        <w:rPr>
          <w:rFonts w:ascii="Maiandra GD" w:hAnsi="Maiandra GD"/>
        </w:rPr>
        <w:t>Luise</w:t>
      </w:r>
      <w:proofErr w:type="spellEnd"/>
      <w:r w:rsidR="00D61C9F">
        <w:rPr>
          <w:rFonts w:ascii="Maiandra GD" w:hAnsi="Maiandra GD"/>
        </w:rPr>
        <w:t xml:space="preserve"> MacDonald(MLM)(chair)</w:t>
      </w:r>
    </w:p>
    <w:p w14:paraId="3AADF4B8" w14:textId="77777777" w:rsidR="00046DFC" w:rsidRDefault="00046DFC" w:rsidP="00046DFC">
      <w:pPr>
        <w:pStyle w:val="Standard"/>
        <w:rPr>
          <w:rFonts w:ascii="Maiandra GD" w:hAnsi="Maiandra GD"/>
          <w:b/>
        </w:rPr>
      </w:pPr>
    </w:p>
    <w:p w14:paraId="3AADF4B9" w14:textId="77777777" w:rsidR="00046DFC" w:rsidRDefault="00046DFC" w:rsidP="00046DFC">
      <w:pPr>
        <w:pStyle w:val="Standard"/>
        <w:rPr>
          <w:rFonts w:ascii="Maiandra GD" w:hAnsi="Maiandra GD"/>
        </w:rPr>
      </w:pPr>
      <w:r w:rsidRPr="00F772FE">
        <w:rPr>
          <w:rFonts w:ascii="Maiandra GD" w:hAnsi="Maiandra GD"/>
          <w:b/>
        </w:rPr>
        <w:t>4</w:t>
      </w:r>
      <w:r>
        <w:rPr>
          <w:rFonts w:ascii="Maiandra GD" w:hAnsi="Maiandra GD"/>
        </w:rPr>
        <w:tab/>
      </w:r>
      <w:r>
        <w:rPr>
          <w:rFonts w:ascii="Maiandra GD" w:hAnsi="Maiandra GD"/>
          <w:b/>
        </w:rPr>
        <w:t>Centre Asset Transfer</w:t>
      </w:r>
      <w:r w:rsidRPr="00F772FE">
        <w:rPr>
          <w:rFonts w:ascii="Maiandra GD" w:hAnsi="Maiandra GD"/>
          <w:b/>
        </w:rPr>
        <w:t xml:space="preserve"> – </w:t>
      </w:r>
      <w:r>
        <w:rPr>
          <w:rFonts w:ascii="Maiandra GD" w:hAnsi="Maiandra GD"/>
        </w:rPr>
        <w:t>This item was brought forward as Rory Dutton from DTAS (Development Trust Association Scotland) had come to the meeting specifically to talk about progress with the asset transfer of the Community Centre.</w:t>
      </w:r>
    </w:p>
    <w:p w14:paraId="3AADF4BA" w14:textId="77777777" w:rsidR="005E7E92" w:rsidRDefault="005E7E92" w:rsidP="00046DFC">
      <w:pPr>
        <w:pStyle w:val="Standard"/>
        <w:rPr>
          <w:rFonts w:ascii="Maiandra GD" w:hAnsi="Maiandra GD"/>
        </w:rPr>
      </w:pPr>
    </w:p>
    <w:p w14:paraId="3AADF4BB" w14:textId="77777777" w:rsidR="005E7E92" w:rsidRDefault="005E7E92" w:rsidP="00046DFC">
      <w:pPr>
        <w:pStyle w:val="Standard"/>
        <w:rPr>
          <w:rFonts w:ascii="Maiandra GD" w:hAnsi="Maiandra GD"/>
        </w:rPr>
      </w:pPr>
      <w:r>
        <w:rPr>
          <w:rFonts w:ascii="Maiandra GD" w:hAnsi="Maiandra GD"/>
        </w:rPr>
        <w:t>RD handed out leaflets etc and explained work of DTAS as ACC is new board since his last visit. One item that may be of particular interest to ACC is the Community oil buying scheme that DTAS organise which can be for whole village not just DTAS members.</w:t>
      </w:r>
    </w:p>
    <w:p w14:paraId="3AADF4BC" w14:textId="77777777" w:rsidR="005E7E92" w:rsidRDefault="005E7E92" w:rsidP="00046DFC">
      <w:pPr>
        <w:pStyle w:val="Standard"/>
        <w:rPr>
          <w:rFonts w:ascii="Maiandra GD" w:hAnsi="Maiandra GD"/>
        </w:rPr>
      </w:pPr>
    </w:p>
    <w:p w14:paraId="3AADF4BD" w14:textId="77777777" w:rsidR="005E7E92" w:rsidRDefault="005E7E92" w:rsidP="00046DFC">
      <w:pPr>
        <w:pStyle w:val="Standard"/>
        <w:rPr>
          <w:rFonts w:ascii="Maiandra GD" w:hAnsi="Maiandra GD"/>
        </w:rPr>
      </w:pPr>
      <w:r>
        <w:rPr>
          <w:rFonts w:ascii="Maiandra GD" w:hAnsi="Maiandra GD"/>
        </w:rPr>
        <w:t>General chat took place about</w:t>
      </w:r>
      <w:r w:rsidR="007633CF">
        <w:rPr>
          <w:rFonts w:ascii="Maiandra GD" w:hAnsi="Maiandra GD"/>
        </w:rPr>
        <w:t xml:space="preserve"> what has happened so far (grants etc). RD said the business plan produced by Community Enterprise should include funding proposals for the future. Once</w:t>
      </w:r>
      <w:r w:rsidR="00C80EAF">
        <w:rPr>
          <w:rFonts w:ascii="Maiandra GD" w:hAnsi="Maiandra GD"/>
        </w:rPr>
        <w:t xml:space="preserve"> the</w:t>
      </w:r>
      <w:r w:rsidR="007633CF">
        <w:rPr>
          <w:rFonts w:ascii="Maiandra GD" w:hAnsi="Maiandra GD"/>
        </w:rPr>
        <w:t xml:space="preserve"> business plan is produced, the formal Asset Transfer process should begin</w:t>
      </w:r>
      <w:r w:rsidR="0008424F">
        <w:rPr>
          <w:rFonts w:ascii="Maiandra GD" w:hAnsi="Maiandra GD"/>
        </w:rPr>
        <w:t xml:space="preserve"> with Highland Council. RD asked what plans the HC have for the site if the centre closed. This has not been discussed with HC but thought that building would become housing. Valuation was done on this basis and vacant possession.</w:t>
      </w:r>
    </w:p>
    <w:p w14:paraId="3AADF4BE" w14:textId="77777777" w:rsidR="0008424F" w:rsidRDefault="0008424F" w:rsidP="00046DFC">
      <w:pPr>
        <w:pStyle w:val="Standard"/>
        <w:rPr>
          <w:rFonts w:ascii="Maiandra GD" w:hAnsi="Maiandra GD"/>
        </w:rPr>
      </w:pPr>
    </w:p>
    <w:p w14:paraId="3AADF4BF" w14:textId="77777777" w:rsidR="0008424F" w:rsidRDefault="0008424F" w:rsidP="00046DFC">
      <w:pPr>
        <w:pStyle w:val="Standard"/>
        <w:rPr>
          <w:rFonts w:ascii="Maiandra GD" w:hAnsi="Maiandra GD"/>
        </w:rPr>
      </w:pPr>
      <w:r>
        <w:rPr>
          <w:rFonts w:ascii="Maiandra GD" w:hAnsi="Maiandra GD"/>
        </w:rPr>
        <w:t>Valuation was £200,000. Amount offered to HC could be discounted. Community and economic benefit of the centre justifies the discount. ACC board need to decide what the discount is to be. Need to involve local councillors (Andrew Baxter, Blair Allen, Niall Maclean, Ian Ramon)</w:t>
      </w:r>
      <w:r w:rsidR="000242C5">
        <w:rPr>
          <w:rFonts w:ascii="Maiandra GD" w:hAnsi="Maiandra GD"/>
        </w:rPr>
        <w:t>.</w:t>
      </w:r>
      <w:r w:rsidR="00D124E6">
        <w:rPr>
          <w:rFonts w:ascii="Maiandra GD" w:hAnsi="Maiandra GD"/>
        </w:rPr>
        <w:t xml:space="preserve"> Discount needs to be realistic – offering £1 is not good as HC have to cover their legal costs etc so offering more will help them.</w:t>
      </w:r>
    </w:p>
    <w:p w14:paraId="3AADF4C0" w14:textId="77777777" w:rsidR="0008424F" w:rsidRDefault="0008424F" w:rsidP="00046DFC">
      <w:pPr>
        <w:pStyle w:val="Standard"/>
        <w:rPr>
          <w:rFonts w:ascii="Maiandra GD" w:hAnsi="Maiandra GD"/>
        </w:rPr>
      </w:pPr>
    </w:p>
    <w:p w14:paraId="3AADF4C1" w14:textId="77777777" w:rsidR="0008424F" w:rsidRDefault="0008424F" w:rsidP="00046DFC">
      <w:pPr>
        <w:pStyle w:val="Standard"/>
        <w:rPr>
          <w:rFonts w:ascii="Maiandra GD" w:hAnsi="Maiandra GD"/>
        </w:rPr>
      </w:pPr>
      <w:r>
        <w:rPr>
          <w:rFonts w:ascii="Maiandra GD" w:hAnsi="Maiandra GD"/>
        </w:rPr>
        <w:t>When HC receive the formal asset transfer f</w:t>
      </w:r>
      <w:r w:rsidR="000242C5">
        <w:rPr>
          <w:rFonts w:ascii="Maiandra GD" w:hAnsi="Maiandra GD"/>
        </w:rPr>
        <w:t>or</w:t>
      </w:r>
      <w:r>
        <w:rPr>
          <w:rFonts w:ascii="Maiandra GD" w:hAnsi="Maiandra GD"/>
        </w:rPr>
        <w:t>m they will check our eligibility. This may involve change of M &amp; A’</w:t>
      </w:r>
      <w:r w:rsidR="000242C5">
        <w:rPr>
          <w:rFonts w:ascii="Maiandra GD" w:hAnsi="Maiandra GD"/>
        </w:rPr>
        <w:t>s.</w:t>
      </w:r>
      <w:r w:rsidR="00B03E59">
        <w:rPr>
          <w:rFonts w:ascii="Maiandra GD" w:hAnsi="Maiandra GD"/>
        </w:rPr>
        <w:t xml:space="preserve"> Need ‘community right to buy’ clause in. M &amp; A’s need to be updated. ACC board have discussed this before and may be easier to adopt new set of M &amp; A’s than to keep changing clauses. Must be done at AGM and could be done at next one. RD to send ‘new’</w:t>
      </w:r>
      <w:r w:rsidR="00960C4D">
        <w:rPr>
          <w:rFonts w:ascii="Maiandra GD" w:hAnsi="Maiandra GD"/>
        </w:rPr>
        <w:t xml:space="preserve"> version that could be adopted. ‘Community Right to buy’ is for owners other than Councils and in 2018 any abandoned, neglected, detrimental building can be sought for purchase by a community. In 2019 this will be changed to include ‘those with a sustainable future’.</w:t>
      </w:r>
    </w:p>
    <w:p w14:paraId="3AADF4C2" w14:textId="77777777" w:rsidR="000242C5" w:rsidRDefault="000242C5" w:rsidP="00046DFC">
      <w:pPr>
        <w:pStyle w:val="Standard"/>
        <w:rPr>
          <w:rFonts w:ascii="Maiandra GD" w:hAnsi="Maiandra GD"/>
        </w:rPr>
      </w:pPr>
    </w:p>
    <w:p w14:paraId="3AADF4C3" w14:textId="77777777" w:rsidR="000242C5" w:rsidRDefault="000242C5" w:rsidP="00046DFC">
      <w:pPr>
        <w:pStyle w:val="Standard"/>
        <w:rPr>
          <w:rFonts w:ascii="Maiandra GD" w:hAnsi="Maiandra GD"/>
        </w:rPr>
      </w:pPr>
      <w:r>
        <w:rPr>
          <w:rFonts w:ascii="Maiandra GD" w:hAnsi="Maiandra GD"/>
        </w:rPr>
        <w:t>RD recommended looking at the Scottish Gov website about asset transfer.</w:t>
      </w:r>
    </w:p>
    <w:p w14:paraId="3AADF4C4" w14:textId="77777777" w:rsidR="000242C5" w:rsidRDefault="000242C5" w:rsidP="00046DFC">
      <w:pPr>
        <w:pStyle w:val="Standard"/>
        <w:rPr>
          <w:rFonts w:ascii="Maiandra GD" w:hAnsi="Maiandra GD"/>
        </w:rPr>
      </w:pPr>
    </w:p>
    <w:p w14:paraId="3AADF4C5" w14:textId="77777777" w:rsidR="000242C5" w:rsidRDefault="000242C5" w:rsidP="00046DFC">
      <w:pPr>
        <w:pStyle w:val="Standard"/>
        <w:rPr>
          <w:rFonts w:ascii="Maiandra GD" w:hAnsi="Maiandra GD"/>
        </w:rPr>
      </w:pPr>
      <w:r>
        <w:rPr>
          <w:rFonts w:ascii="Maiandra GD" w:hAnsi="Maiandra GD"/>
        </w:rPr>
        <w:t>ACC need to develop arguments for owning the centre against leasing. Not known how HC regard selling or leasing centre.</w:t>
      </w:r>
    </w:p>
    <w:p w14:paraId="3AADF4C6" w14:textId="77777777" w:rsidR="000242C5" w:rsidRDefault="000242C5" w:rsidP="00046DFC">
      <w:pPr>
        <w:pStyle w:val="Standard"/>
        <w:rPr>
          <w:rFonts w:ascii="Maiandra GD" w:hAnsi="Maiandra GD"/>
        </w:rPr>
      </w:pPr>
    </w:p>
    <w:p w14:paraId="3AADF4C7" w14:textId="77777777" w:rsidR="000242C5" w:rsidRDefault="000242C5" w:rsidP="00046DFC">
      <w:pPr>
        <w:pStyle w:val="Standard"/>
        <w:rPr>
          <w:rFonts w:ascii="Maiandra GD" w:hAnsi="Maiandra GD"/>
        </w:rPr>
      </w:pPr>
      <w:r>
        <w:rPr>
          <w:rFonts w:ascii="Maiandra GD" w:hAnsi="Maiandra GD"/>
        </w:rPr>
        <w:t xml:space="preserve">If HC say ‘no’ to formal asset transfer request, it </w:t>
      </w:r>
      <w:proofErr w:type="gramStart"/>
      <w:r>
        <w:rPr>
          <w:rFonts w:ascii="Maiandra GD" w:hAnsi="Maiandra GD"/>
        </w:rPr>
        <w:t>would</w:t>
      </w:r>
      <w:proofErr w:type="gramEnd"/>
      <w:r>
        <w:rPr>
          <w:rFonts w:ascii="Maiandra GD" w:hAnsi="Maiandra GD"/>
        </w:rPr>
        <w:t xml:space="preserve"> go to private internal review, before going to Scottish gov. ministers.</w:t>
      </w:r>
    </w:p>
    <w:p w14:paraId="3AADF4C8" w14:textId="77777777" w:rsidR="000242C5" w:rsidRDefault="000242C5" w:rsidP="00046DFC">
      <w:pPr>
        <w:pStyle w:val="Standard"/>
        <w:rPr>
          <w:rFonts w:ascii="Maiandra GD" w:hAnsi="Maiandra GD"/>
        </w:rPr>
      </w:pPr>
    </w:p>
    <w:p w14:paraId="3AADF4C9" w14:textId="77777777" w:rsidR="000242C5" w:rsidRDefault="000242C5" w:rsidP="00046DFC">
      <w:pPr>
        <w:pStyle w:val="Standard"/>
        <w:rPr>
          <w:rFonts w:ascii="Maiandra GD" w:hAnsi="Maiandra GD"/>
        </w:rPr>
      </w:pPr>
      <w:r>
        <w:rPr>
          <w:rFonts w:ascii="Maiandra GD" w:hAnsi="Maiandra GD"/>
        </w:rPr>
        <w:t xml:space="preserve">Once business plan is approved by ACC, then need to start stage 2 application to SLF. Need to speak to John MacDonald (HIE SLF rep) about revenue costs needed and timing etc. LM made it clear to RD that we need to act quickly as funding is running out for the centre to stay open and could close as early as March 2019. </w:t>
      </w:r>
    </w:p>
    <w:p w14:paraId="3AADF4CA" w14:textId="77777777" w:rsidR="000242C5" w:rsidRDefault="000242C5" w:rsidP="00046DFC">
      <w:pPr>
        <w:pStyle w:val="Standard"/>
        <w:rPr>
          <w:rFonts w:ascii="Maiandra GD" w:hAnsi="Maiandra GD"/>
        </w:rPr>
      </w:pPr>
    </w:p>
    <w:p w14:paraId="3AADF4CB" w14:textId="77777777" w:rsidR="000242C5" w:rsidRDefault="000242C5" w:rsidP="00046DFC">
      <w:pPr>
        <w:pStyle w:val="Standard"/>
        <w:rPr>
          <w:rFonts w:ascii="Maiandra GD" w:hAnsi="Maiandra GD"/>
        </w:rPr>
      </w:pPr>
      <w:r>
        <w:rPr>
          <w:rFonts w:ascii="Maiandra GD" w:hAnsi="Maiandra GD"/>
        </w:rPr>
        <w:t>Also need to ask John MacDonald who</w:t>
      </w:r>
      <w:r w:rsidR="00B617A9">
        <w:rPr>
          <w:rFonts w:ascii="Maiandra GD" w:hAnsi="Maiandra GD"/>
        </w:rPr>
        <w:t xml:space="preserve"> is</w:t>
      </w:r>
      <w:r>
        <w:rPr>
          <w:rFonts w:ascii="Maiandra GD" w:hAnsi="Maiandra GD"/>
        </w:rPr>
        <w:t xml:space="preserve"> our contact </w:t>
      </w:r>
      <w:r w:rsidR="00D124E6">
        <w:rPr>
          <w:rFonts w:ascii="Maiandra GD" w:hAnsi="Maiandra GD"/>
        </w:rPr>
        <w:t xml:space="preserve">at HIE </w:t>
      </w:r>
      <w:r w:rsidR="00B617A9">
        <w:rPr>
          <w:rFonts w:ascii="Maiandra GD" w:hAnsi="Maiandra GD"/>
        </w:rPr>
        <w:t xml:space="preserve">how to go about </w:t>
      </w:r>
      <w:r w:rsidR="00D124E6">
        <w:rPr>
          <w:rFonts w:ascii="Maiandra GD" w:hAnsi="Maiandra GD"/>
        </w:rPr>
        <w:t>progress</w:t>
      </w:r>
      <w:r w:rsidR="00B617A9">
        <w:rPr>
          <w:rFonts w:ascii="Maiandra GD" w:hAnsi="Maiandra GD"/>
        </w:rPr>
        <w:t>ing</w:t>
      </w:r>
      <w:r w:rsidR="00D124E6">
        <w:rPr>
          <w:rFonts w:ascii="Maiandra GD" w:hAnsi="Maiandra GD"/>
        </w:rPr>
        <w:t xml:space="preserve"> </w:t>
      </w:r>
      <w:r w:rsidR="00B617A9">
        <w:rPr>
          <w:rFonts w:ascii="Maiandra GD" w:hAnsi="Maiandra GD"/>
        </w:rPr>
        <w:t>towards getting</w:t>
      </w:r>
      <w:r w:rsidR="00D124E6">
        <w:rPr>
          <w:rFonts w:ascii="Maiandra GD" w:hAnsi="Maiandra GD"/>
        </w:rPr>
        <w:t xml:space="preserve"> a development officer.</w:t>
      </w:r>
      <w:r w:rsidR="00B03E59">
        <w:rPr>
          <w:rFonts w:ascii="Maiandra GD" w:hAnsi="Maiandra GD"/>
        </w:rPr>
        <w:t xml:space="preserve"> RD mentioned Strengthening Communities Programme </w:t>
      </w:r>
      <w:r w:rsidR="00B03E59">
        <w:rPr>
          <w:rFonts w:ascii="Maiandra GD" w:hAnsi="Maiandra GD"/>
        </w:rPr>
        <w:lastRenderedPageBreak/>
        <w:t>(Scottish Gov) for way of getting a development officer. DTAS are enablers of this programme.</w:t>
      </w:r>
    </w:p>
    <w:p w14:paraId="3AADF4CC" w14:textId="77777777" w:rsidR="00D124E6" w:rsidRDefault="00D124E6" w:rsidP="00046DFC">
      <w:pPr>
        <w:pStyle w:val="Standard"/>
        <w:rPr>
          <w:rFonts w:ascii="Maiandra GD" w:hAnsi="Maiandra GD"/>
        </w:rPr>
      </w:pPr>
    </w:p>
    <w:p w14:paraId="3AADF4CD" w14:textId="77777777" w:rsidR="00D124E6" w:rsidRDefault="00D124E6" w:rsidP="00046DFC">
      <w:pPr>
        <w:pStyle w:val="Standard"/>
        <w:rPr>
          <w:rFonts w:ascii="Maiandra GD" w:hAnsi="Maiandra GD"/>
        </w:rPr>
      </w:pPr>
      <w:r>
        <w:rPr>
          <w:rFonts w:ascii="Maiandra GD" w:hAnsi="Maiandra GD"/>
        </w:rPr>
        <w:t xml:space="preserve">RD mentioned visiting other communities who are involved in similar projects. This could be done through the Community Learning Exchange Programme </w:t>
      </w:r>
      <w:r w:rsidR="00B03E59">
        <w:rPr>
          <w:rFonts w:ascii="Maiandra GD" w:hAnsi="Maiandra GD"/>
        </w:rPr>
        <w:t>(run by Scottish Community Alliance).</w:t>
      </w:r>
    </w:p>
    <w:p w14:paraId="3AADF4CE" w14:textId="77777777" w:rsidR="00B03E59" w:rsidRDefault="00B03E59" w:rsidP="00046DFC">
      <w:pPr>
        <w:pStyle w:val="Standard"/>
        <w:rPr>
          <w:rFonts w:ascii="Maiandra GD" w:hAnsi="Maiandra GD"/>
        </w:rPr>
      </w:pPr>
    </w:p>
    <w:p w14:paraId="3AADF4CF" w14:textId="77777777" w:rsidR="0008424F" w:rsidRPr="00F772FE" w:rsidRDefault="00960C4D" w:rsidP="00046DFC">
      <w:pPr>
        <w:pStyle w:val="Standard"/>
        <w:rPr>
          <w:rFonts w:ascii="Maiandra GD" w:hAnsi="Maiandra GD"/>
        </w:rPr>
      </w:pPr>
      <w:r>
        <w:rPr>
          <w:rFonts w:ascii="Maiandra GD" w:hAnsi="Maiandra GD"/>
        </w:rPr>
        <w:t>RD left the meeting</w:t>
      </w:r>
    </w:p>
    <w:p w14:paraId="3AADF4D0" w14:textId="77777777" w:rsidR="000752B3" w:rsidRPr="000752B3" w:rsidRDefault="000752B3" w:rsidP="000752B3">
      <w:pPr>
        <w:pStyle w:val="Standard"/>
        <w:rPr>
          <w:rFonts w:ascii="Maiandra GD" w:hAnsi="Maiandra GD"/>
          <w:b/>
        </w:rPr>
      </w:pPr>
    </w:p>
    <w:p w14:paraId="3AADF4D1" w14:textId="77777777" w:rsidR="000752B3" w:rsidRDefault="005B7515" w:rsidP="0019315B">
      <w:pPr>
        <w:pStyle w:val="Standard"/>
        <w:numPr>
          <w:ilvl w:val="0"/>
          <w:numId w:val="11"/>
        </w:numPr>
        <w:ind w:left="0" w:firstLine="0"/>
        <w:rPr>
          <w:rFonts w:ascii="Maiandra GD" w:hAnsi="Maiandra GD"/>
          <w:b/>
        </w:rPr>
      </w:pPr>
      <w:r w:rsidRPr="000752B3">
        <w:rPr>
          <w:rFonts w:ascii="Maiandra GD" w:hAnsi="Maiandra GD"/>
          <w:b/>
        </w:rPr>
        <w:t>mins from last meeting –</w:t>
      </w:r>
      <w:r w:rsidR="0019315B">
        <w:rPr>
          <w:rFonts w:ascii="Maiandra GD" w:hAnsi="Maiandra GD"/>
          <w:b/>
        </w:rPr>
        <w:t xml:space="preserve"> </w:t>
      </w:r>
      <w:r w:rsidR="00286D64">
        <w:rPr>
          <w:rFonts w:ascii="Maiandra GD" w:hAnsi="Maiandra GD"/>
        </w:rPr>
        <w:t xml:space="preserve">minutes approved by </w:t>
      </w:r>
      <w:r w:rsidR="00960C4D">
        <w:rPr>
          <w:rFonts w:ascii="Maiandra GD" w:hAnsi="Maiandra GD"/>
        </w:rPr>
        <w:t xml:space="preserve">DJC / seconded by </w:t>
      </w:r>
      <w:proofErr w:type="spellStart"/>
      <w:r w:rsidR="00960C4D">
        <w:rPr>
          <w:rFonts w:ascii="Maiandra GD" w:hAnsi="Maiandra GD"/>
        </w:rPr>
        <w:t>JGa</w:t>
      </w:r>
      <w:proofErr w:type="spellEnd"/>
      <w:r w:rsidR="00960C4D">
        <w:rPr>
          <w:rFonts w:ascii="Maiandra GD" w:hAnsi="Maiandra GD"/>
        </w:rPr>
        <w:t>.</w:t>
      </w:r>
    </w:p>
    <w:p w14:paraId="3AADF4D2" w14:textId="77777777" w:rsidR="00D05FDB" w:rsidRDefault="00D05FDB" w:rsidP="00D05FDB">
      <w:pPr>
        <w:pStyle w:val="Standard"/>
        <w:rPr>
          <w:rFonts w:ascii="Maiandra GD" w:hAnsi="Maiandra GD"/>
          <w:b/>
        </w:rPr>
      </w:pPr>
    </w:p>
    <w:p w14:paraId="3AADF4D3" w14:textId="77777777" w:rsidR="00A65BC7" w:rsidRDefault="00E7295D" w:rsidP="00B144A2">
      <w:pPr>
        <w:pStyle w:val="Standard"/>
        <w:numPr>
          <w:ilvl w:val="0"/>
          <w:numId w:val="11"/>
        </w:numPr>
        <w:ind w:left="0" w:firstLine="0"/>
        <w:rPr>
          <w:rFonts w:ascii="Maiandra GD" w:hAnsi="Maiandra GD"/>
        </w:rPr>
      </w:pPr>
      <w:r w:rsidRPr="00E7295D">
        <w:rPr>
          <w:rFonts w:ascii="Maiandra GD" w:hAnsi="Maiandra GD"/>
          <w:b/>
        </w:rPr>
        <w:t>Bank accounts info</w:t>
      </w:r>
      <w:r w:rsidRPr="00A10FFC">
        <w:rPr>
          <w:rFonts w:ascii="Maiandra GD" w:hAnsi="Maiandra GD"/>
          <w:b/>
        </w:rPr>
        <w:t xml:space="preserve"> </w:t>
      </w:r>
      <w:r w:rsidR="00EA41E0" w:rsidRPr="00A10FFC">
        <w:rPr>
          <w:rFonts w:ascii="Maiandra GD" w:hAnsi="Maiandra GD"/>
          <w:b/>
        </w:rPr>
        <w:t>–</w:t>
      </w:r>
      <w:r w:rsidR="006F19DF" w:rsidRPr="00A10FFC">
        <w:rPr>
          <w:rFonts w:ascii="Maiandra GD" w:hAnsi="Maiandra GD"/>
          <w:b/>
        </w:rPr>
        <w:t xml:space="preserve"> </w:t>
      </w:r>
      <w:r w:rsidR="00F772FE" w:rsidRPr="00F772FE">
        <w:rPr>
          <w:rFonts w:ascii="Maiandra GD" w:hAnsi="Maiandra GD"/>
        </w:rPr>
        <w:t xml:space="preserve">centre acct </w:t>
      </w:r>
      <w:r w:rsidR="00960C4D">
        <w:rPr>
          <w:rFonts w:ascii="Arial" w:hAnsi="Arial" w:cs="Arial"/>
          <w:color w:val="222222"/>
          <w:shd w:val="clear" w:color="auto" w:fill="FFFFFF"/>
        </w:rPr>
        <w:t>£42,435.66</w:t>
      </w:r>
      <w:r w:rsidR="00F772FE">
        <w:rPr>
          <w:rFonts w:ascii="Maiandra GD" w:hAnsi="Maiandra GD"/>
        </w:rPr>
        <w:t xml:space="preserve">/ main acct </w:t>
      </w:r>
      <w:r w:rsidR="00960C4D">
        <w:rPr>
          <w:rFonts w:ascii="Arial" w:hAnsi="Arial" w:cs="Arial"/>
          <w:color w:val="222222"/>
          <w:shd w:val="clear" w:color="auto" w:fill="FFFFFF"/>
        </w:rPr>
        <w:t>£11,838.13</w:t>
      </w:r>
      <w:r w:rsidR="00F772FE">
        <w:rPr>
          <w:rFonts w:ascii="Maiandra GD" w:hAnsi="Maiandra GD"/>
        </w:rPr>
        <w:t xml:space="preserve">. No large </w:t>
      </w:r>
      <w:r w:rsidR="00960C4D">
        <w:rPr>
          <w:rFonts w:ascii="Maiandra GD" w:hAnsi="Maiandra GD"/>
        </w:rPr>
        <w:t xml:space="preserve">or </w:t>
      </w:r>
      <w:r w:rsidR="00F772FE">
        <w:rPr>
          <w:rFonts w:ascii="Maiandra GD" w:hAnsi="Maiandra GD"/>
        </w:rPr>
        <w:t>unusual transactions.</w:t>
      </w:r>
      <w:r w:rsidR="00960C4D" w:rsidRPr="00960C4D">
        <w:rPr>
          <w:rFonts w:ascii="Arial" w:hAnsi="Arial" w:cs="Arial"/>
          <w:color w:val="222222"/>
          <w:shd w:val="clear" w:color="auto" w:fill="FFFFFF"/>
        </w:rPr>
        <w:t xml:space="preserve"> </w:t>
      </w:r>
    </w:p>
    <w:p w14:paraId="3AADF4D4" w14:textId="77777777" w:rsidR="004D3D8D" w:rsidRDefault="004D3D8D" w:rsidP="004D3D8D">
      <w:pPr>
        <w:pStyle w:val="Standard"/>
        <w:rPr>
          <w:rFonts w:ascii="Maiandra GD" w:hAnsi="Maiandra GD"/>
        </w:rPr>
      </w:pPr>
    </w:p>
    <w:p w14:paraId="3AADF4D5" w14:textId="77777777" w:rsidR="004B3400" w:rsidRDefault="004D3D8D" w:rsidP="00860755">
      <w:pPr>
        <w:pStyle w:val="Standard"/>
        <w:rPr>
          <w:rFonts w:ascii="Maiandra GD" w:hAnsi="Maiandra GD"/>
        </w:rPr>
      </w:pPr>
      <w:r w:rsidRPr="004D3D8D">
        <w:rPr>
          <w:rFonts w:ascii="Maiandra GD" w:hAnsi="Maiandra GD"/>
          <w:b/>
        </w:rPr>
        <w:t>5</w:t>
      </w:r>
      <w:r>
        <w:rPr>
          <w:rFonts w:ascii="Maiandra GD" w:hAnsi="Maiandra GD"/>
        </w:rPr>
        <w:tab/>
      </w:r>
      <w:r w:rsidR="00860755" w:rsidRPr="00860755">
        <w:rPr>
          <w:rFonts w:ascii="Maiandra GD" w:hAnsi="Maiandra GD"/>
          <w:b/>
        </w:rPr>
        <w:t>Community Car Scheme</w:t>
      </w:r>
      <w:r w:rsidR="00860755">
        <w:rPr>
          <w:rFonts w:ascii="Maiandra GD" w:hAnsi="Maiandra GD"/>
          <w:b/>
        </w:rPr>
        <w:t xml:space="preserve"> – </w:t>
      </w:r>
      <w:r w:rsidR="00860755">
        <w:rPr>
          <w:rFonts w:ascii="Maiandra GD" w:hAnsi="Maiandra GD"/>
        </w:rPr>
        <w:t xml:space="preserve">Lara has forwarded a draft job description of the Project officer for the car scheme </w:t>
      </w:r>
      <w:proofErr w:type="gramStart"/>
      <w:r w:rsidR="00860755">
        <w:rPr>
          <w:rFonts w:ascii="Maiandra GD" w:hAnsi="Maiandra GD"/>
        </w:rPr>
        <w:t>( to</w:t>
      </w:r>
      <w:proofErr w:type="gramEnd"/>
      <w:r w:rsidR="00860755">
        <w:rPr>
          <w:rFonts w:ascii="Maiandra GD" w:hAnsi="Maiandra GD"/>
        </w:rPr>
        <w:t xml:space="preserve"> be in post by January). Directors are to look at it and reply to her. </w:t>
      </w:r>
      <w:proofErr w:type="spellStart"/>
      <w:r w:rsidR="00860755">
        <w:rPr>
          <w:rFonts w:ascii="Maiandra GD" w:hAnsi="Maiandra GD"/>
        </w:rPr>
        <w:t>JGa</w:t>
      </w:r>
      <w:proofErr w:type="spellEnd"/>
      <w:r w:rsidR="00860755">
        <w:rPr>
          <w:rFonts w:ascii="Maiandra GD" w:hAnsi="Maiandra GD"/>
        </w:rPr>
        <w:t xml:space="preserve"> to reply.</w:t>
      </w:r>
    </w:p>
    <w:p w14:paraId="3AADF4D6" w14:textId="77777777" w:rsidR="00860755" w:rsidRDefault="00860755" w:rsidP="00860755">
      <w:pPr>
        <w:pStyle w:val="Standard"/>
        <w:rPr>
          <w:rFonts w:ascii="Maiandra GD" w:hAnsi="Maiandra GD"/>
        </w:rPr>
      </w:pPr>
    </w:p>
    <w:p w14:paraId="3AADF4D7" w14:textId="77777777" w:rsidR="00F330C8" w:rsidRDefault="00860755" w:rsidP="00860755">
      <w:pPr>
        <w:pStyle w:val="Standard"/>
        <w:rPr>
          <w:rFonts w:ascii="Maiandra GD" w:hAnsi="Maiandra GD"/>
        </w:rPr>
      </w:pPr>
      <w:r w:rsidRPr="00860755">
        <w:rPr>
          <w:rFonts w:ascii="Maiandra GD" w:hAnsi="Maiandra GD"/>
          <w:b/>
        </w:rPr>
        <w:t>6</w:t>
      </w:r>
      <w:r w:rsidRPr="00860755">
        <w:rPr>
          <w:rFonts w:ascii="Maiandra GD" w:hAnsi="Maiandra GD"/>
          <w:b/>
        </w:rPr>
        <w:tab/>
      </w:r>
      <w:proofErr w:type="spellStart"/>
      <w:r w:rsidRPr="00860755">
        <w:rPr>
          <w:rFonts w:ascii="Maiandra GD" w:hAnsi="Maiandra GD"/>
          <w:b/>
        </w:rPr>
        <w:t>Sgoil</w:t>
      </w:r>
      <w:proofErr w:type="spellEnd"/>
      <w:r w:rsidRPr="00860755">
        <w:rPr>
          <w:rFonts w:ascii="Maiandra GD" w:hAnsi="Maiandra GD"/>
          <w:b/>
        </w:rPr>
        <w:t xml:space="preserve"> </w:t>
      </w:r>
      <w:proofErr w:type="spellStart"/>
      <w:r w:rsidRPr="00860755">
        <w:rPr>
          <w:rFonts w:ascii="Maiandra GD" w:hAnsi="Maiandra GD"/>
          <w:b/>
        </w:rPr>
        <w:t>na</w:t>
      </w:r>
      <w:proofErr w:type="spellEnd"/>
      <w:r w:rsidRPr="00860755">
        <w:rPr>
          <w:rFonts w:ascii="Maiandra GD" w:hAnsi="Maiandra GD"/>
          <w:b/>
        </w:rPr>
        <w:t xml:space="preserve"> </w:t>
      </w:r>
      <w:proofErr w:type="spellStart"/>
      <w:r w:rsidRPr="00860755">
        <w:rPr>
          <w:rFonts w:ascii="Maiandra GD" w:hAnsi="Maiandra GD"/>
          <w:b/>
        </w:rPr>
        <w:t>Coille</w:t>
      </w:r>
      <w:proofErr w:type="spellEnd"/>
      <w:r>
        <w:rPr>
          <w:rFonts w:ascii="Maiandra GD" w:hAnsi="Maiandra GD"/>
          <w:b/>
        </w:rPr>
        <w:t xml:space="preserve"> – </w:t>
      </w:r>
      <w:r>
        <w:rPr>
          <w:rFonts w:ascii="Maiandra GD" w:hAnsi="Maiandra GD"/>
        </w:rPr>
        <w:t xml:space="preserve">A request has been received for a wedding to be held at the </w:t>
      </w:r>
      <w:proofErr w:type="spellStart"/>
      <w:r>
        <w:rPr>
          <w:rFonts w:ascii="Maiandra GD" w:hAnsi="Maiandra GD"/>
        </w:rPr>
        <w:t>sgoil</w:t>
      </w:r>
      <w:proofErr w:type="spellEnd"/>
      <w:r>
        <w:rPr>
          <w:rFonts w:ascii="Maiandra GD" w:hAnsi="Maiandra GD"/>
        </w:rPr>
        <w:t xml:space="preserve"> in October 2019. BD replied that it would cost £50 for an afternoon </w:t>
      </w:r>
      <w:r w:rsidR="00F330C8">
        <w:rPr>
          <w:rFonts w:ascii="Maiandra GD" w:hAnsi="Maiandra GD"/>
        </w:rPr>
        <w:t xml:space="preserve">which could either be paid directly or in kind. </w:t>
      </w:r>
    </w:p>
    <w:p w14:paraId="3AADF4D8" w14:textId="77777777" w:rsidR="00F330C8" w:rsidRDefault="00F330C8" w:rsidP="00860755">
      <w:pPr>
        <w:pStyle w:val="Standard"/>
        <w:rPr>
          <w:rFonts w:ascii="Maiandra GD" w:hAnsi="Maiandra GD"/>
        </w:rPr>
      </w:pPr>
    </w:p>
    <w:p w14:paraId="3AADF4D9" w14:textId="77777777" w:rsidR="00860755" w:rsidRDefault="00F330C8" w:rsidP="00860755">
      <w:pPr>
        <w:pStyle w:val="Standard"/>
        <w:rPr>
          <w:rFonts w:ascii="Maiandra GD" w:hAnsi="Maiandra GD"/>
        </w:rPr>
      </w:pPr>
      <w:r>
        <w:rPr>
          <w:rFonts w:ascii="Maiandra GD" w:hAnsi="Maiandra GD"/>
        </w:rPr>
        <w:t xml:space="preserve">Decided to have a meeting up at the </w:t>
      </w:r>
      <w:proofErr w:type="spellStart"/>
      <w:r>
        <w:rPr>
          <w:rFonts w:ascii="Maiandra GD" w:hAnsi="Maiandra GD"/>
        </w:rPr>
        <w:t>Sgoil</w:t>
      </w:r>
      <w:proofErr w:type="spellEnd"/>
      <w:r>
        <w:rPr>
          <w:rFonts w:ascii="Maiandra GD" w:hAnsi="Maiandra GD"/>
        </w:rPr>
        <w:t xml:space="preserve"> in January</w:t>
      </w:r>
      <w:r w:rsidR="00860755">
        <w:rPr>
          <w:rFonts w:ascii="Maiandra GD" w:hAnsi="Maiandra GD"/>
        </w:rPr>
        <w:t xml:space="preserve"> </w:t>
      </w:r>
      <w:r>
        <w:rPr>
          <w:rFonts w:ascii="Maiandra GD" w:hAnsi="Maiandra GD"/>
        </w:rPr>
        <w:t xml:space="preserve">to try to </w:t>
      </w:r>
      <w:proofErr w:type="gramStart"/>
      <w:r>
        <w:rPr>
          <w:rFonts w:ascii="Maiandra GD" w:hAnsi="Maiandra GD"/>
        </w:rPr>
        <w:t>plan for the future</w:t>
      </w:r>
      <w:proofErr w:type="gramEnd"/>
      <w:r>
        <w:rPr>
          <w:rFonts w:ascii="Maiandra GD" w:hAnsi="Maiandra GD"/>
        </w:rPr>
        <w:t xml:space="preserve"> (Maintenance of </w:t>
      </w:r>
      <w:proofErr w:type="spellStart"/>
      <w:r>
        <w:rPr>
          <w:rFonts w:ascii="Maiandra GD" w:hAnsi="Maiandra GD"/>
        </w:rPr>
        <w:t>sgoil</w:t>
      </w:r>
      <w:proofErr w:type="spellEnd"/>
      <w:r>
        <w:rPr>
          <w:rFonts w:ascii="Maiandra GD" w:hAnsi="Maiandra GD"/>
        </w:rPr>
        <w:t xml:space="preserve"> and toilet/compost site/purchase by ACC for community use).</w:t>
      </w:r>
    </w:p>
    <w:p w14:paraId="3AADF4DA" w14:textId="77777777" w:rsidR="00F330C8" w:rsidRDefault="00F330C8" w:rsidP="00860755">
      <w:pPr>
        <w:pStyle w:val="Standard"/>
        <w:rPr>
          <w:rFonts w:ascii="Maiandra GD" w:hAnsi="Maiandra GD"/>
        </w:rPr>
      </w:pPr>
    </w:p>
    <w:p w14:paraId="3AADF4DB" w14:textId="77777777" w:rsidR="00F330C8" w:rsidRDefault="00F330C8" w:rsidP="00860755">
      <w:pPr>
        <w:pStyle w:val="Standard"/>
        <w:rPr>
          <w:rFonts w:ascii="Maiandra GD" w:hAnsi="Maiandra GD"/>
        </w:rPr>
      </w:pPr>
      <w:r>
        <w:rPr>
          <w:rFonts w:ascii="Maiandra GD" w:hAnsi="Maiandra GD"/>
          <w:b/>
        </w:rPr>
        <w:t>7</w:t>
      </w:r>
      <w:r>
        <w:rPr>
          <w:rFonts w:ascii="Maiandra GD" w:hAnsi="Maiandra GD"/>
          <w:b/>
        </w:rPr>
        <w:tab/>
      </w:r>
      <w:proofErr w:type="spellStart"/>
      <w:r>
        <w:rPr>
          <w:rFonts w:ascii="Maiandra GD" w:hAnsi="Maiandra GD"/>
          <w:b/>
        </w:rPr>
        <w:t>Sunart</w:t>
      </w:r>
      <w:proofErr w:type="spellEnd"/>
      <w:r>
        <w:rPr>
          <w:rFonts w:ascii="Maiandra GD" w:hAnsi="Maiandra GD"/>
          <w:b/>
        </w:rPr>
        <w:t xml:space="preserve"> Telecom – </w:t>
      </w:r>
      <w:r>
        <w:rPr>
          <w:rFonts w:ascii="Maiandra GD" w:hAnsi="Maiandra GD"/>
        </w:rPr>
        <w:t xml:space="preserve">Directors agreed to use </w:t>
      </w:r>
      <w:proofErr w:type="spellStart"/>
      <w:r>
        <w:rPr>
          <w:rFonts w:ascii="Maiandra GD" w:hAnsi="Maiandra GD"/>
        </w:rPr>
        <w:t>Sunart</w:t>
      </w:r>
      <w:proofErr w:type="spellEnd"/>
      <w:r>
        <w:rPr>
          <w:rFonts w:ascii="Maiandra GD" w:hAnsi="Maiandra GD"/>
        </w:rPr>
        <w:t xml:space="preserve"> Telecom/</w:t>
      </w:r>
      <w:proofErr w:type="spellStart"/>
      <w:r>
        <w:rPr>
          <w:rFonts w:ascii="Maiandra GD" w:hAnsi="Maiandra GD"/>
        </w:rPr>
        <w:t>Scotnet</w:t>
      </w:r>
      <w:proofErr w:type="spellEnd"/>
      <w:r>
        <w:rPr>
          <w:rFonts w:ascii="Maiandra GD" w:hAnsi="Maiandra GD"/>
        </w:rPr>
        <w:t xml:space="preserve"> for phone and broadband service at the old PO building. BD to arrange.</w:t>
      </w:r>
    </w:p>
    <w:p w14:paraId="3AADF4DC" w14:textId="77777777" w:rsidR="00F330C8" w:rsidRDefault="00F330C8" w:rsidP="00860755">
      <w:pPr>
        <w:pStyle w:val="Standard"/>
        <w:rPr>
          <w:rFonts w:ascii="Maiandra GD" w:hAnsi="Maiandra GD"/>
        </w:rPr>
      </w:pPr>
    </w:p>
    <w:p w14:paraId="3AADF4DD" w14:textId="77777777" w:rsidR="00F330C8" w:rsidRDefault="00F330C8" w:rsidP="00860755">
      <w:pPr>
        <w:pStyle w:val="Standard"/>
        <w:rPr>
          <w:rFonts w:ascii="Maiandra GD" w:hAnsi="Maiandra GD"/>
        </w:rPr>
      </w:pPr>
      <w:r>
        <w:rPr>
          <w:rFonts w:ascii="Maiandra GD" w:hAnsi="Maiandra GD"/>
          <w:b/>
        </w:rPr>
        <w:t>8</w:t>
      </w:r>
      <w:r>
        <w:rPr>
          <w:rFonts w:ascii="Maiandra GD" w:hAnsi="Maiandra GD"/>
          <w:b/>
        </w:rPr>
        <w:tab/>
        <w:t>HMRC / Gift Aid</w:t>
      </w:r>
      <w:r>
        <w:rPr>
          <w:rFonts w:ascii="Maiandra GD" w:hAnsi="Maiandra GD"/>
          <w:b/>
        </w:rPr>
        <w:tab/>
      </w:r>
      <w:r w:rsidRPr="00F330C8">
        <w:rPr>
          <w:rFonts w:ascii="Maiandra GD" w:hAnsi="Maiandra GD"/>
        </w:rPr>
        <w:t xml:space="preserve">BD has registered ACC with HMRC </w:t>
      </w:r>
      <w:proofErr w:type="gramStart"/>
      <w:r w:rsidRPr="00F330C8">
        <w:rPr>
          <w:rFonts w:ascii="Maiandra GD" w:hAnsi="Maiandra GD"/>
        </w:rPr>
        <w:t>in order to</w:t>
      </w:r>
      <w:proofErr w:type="gramEnd"/>
      <w:r w:rsidRPr="00F330C8">
        <w:rPr>
          <w:rFonts w:ascii="Maiandra GD" w:hAnsi="Maiandra GD"/>
        </w:rPr>
        <w:t xml:space="preserve"> start claiming gift aid</w:t>
      </w:r>
      <w:r>
        <w:rPr>
          <w:rFonts w:ascii="Maiandra GD" w:hAnsi="Maiandra GD"/>
        </w:rPr>
        <w:t>. LM has received a letter confirming this. BD still needs to send supporting documents to complete registration.</w:t>
      </w:r>
    </w:p>
    <w:p w14:paraId="3AADF4DE" w14:textId="77777777" w:rsidR="00F330C8" w:rsidRDefault="00F330C8" w:rsidP="00860755">
      <w:pPr>
        <w:pStyle w:val="Standard"/>
        <w:rPr>
          <w:rFonts w:ascii="Maiandra GD" w:hAnsi="Maiandra GD"/>
        </w:rPr>
      </w:pPr>
    </w:p>
    <w:p w14:paraId="3AADF4DF" w14:textId="77777777" w:rsidR="00F330C8" w:rsidRPr="00F330C8" w:rsidRDefault="00F330C8" w:rsidP="00860755">
      <w:pPr>
        <w:pStyle w:val="Standard"/>
        <w:rPr>
          <w:rFonts w:ascii="Maiandra GD" w:hAnsi="Maiandra GD"/>
          <w:b/>
        </w:rPr>
      </w:pPr>
      <w:r w:rsidRPr="00F330C8">
        <w:rPr>
          <w:rFonts w:ascii="Maiandra GD" w:hAnsi="Maiandra GD"/>
          <w:b/>
        </w:rPr>
        <w:t>9</w:t>
      </w:r>
      <w:r w:rsidRPr="00F330C8">
        <w:rPr>
          <w:rFonts w:ascii="Maiandra GD" w:hAnsi="Maiandra GD"/>
          <w:b/>
        </w:rPr>
        <w:tab/>
        <w:t>AOB</w:t>
      </w:r>
    </w:p>
    <w:p w14:paraId="3AADF4E1" w14:textId="5297E3A5" w:rsidR="00D874DD" w:rsidRDefault="00F330C8" w:rsidP="00860755">
      <w:pPr>
        <w:pStyle w:val="Standard"/>
        <w:rPr>
          <w:rFonts w:ascii="Maiandra GD" w:hAnsi="Maiandra GD"/>
        </w:rPr>
      </w:pPr>
      <w:r w:rsidRPr="00F330C8">
        <w:rPr>
          <w:rFonts w:ascii="Maiandra GD" w:hAnsi="Maiandra GD"/>
          <w:b/>
        </w:rPr>
        <w:t>A</w:t>
      </w:r>
      <w:r>
        <w:rPr>
          <w:rFonts w:ascii="Maiandra GD" w:hAnsi="Maiandra GD"/>
        </w:rPr>
        <w:tab/>
      </w:r>
      <w:proofErr w:type="spellStart"/>
      <w:r w:rsidR="00D874DD">
        <w:rPr>
          <w:rFonts w:ascii="Maiandra GD" w:hAnsi="Maiandra GD"/>
        </w:rPr>
        <w:t>JGa</w:t>
      </w:r>
      <w:proofErr w:type="spellEnd"/>
      <w:r w:rsidR="00D874DD">
        <w:rPr>
          <w:rFonts w:ascii="Maiandra GD" w:hAnsi="Maiandra GD"/>
        </w:rPr>
        <w:t xml:space="preserve"> called in to </w:t>
      </w:r>
      <w:proofErr w:type="spellStart"/>
      <w:r w:rsidR="00D874DD">
        <w:rPr>
          <w:rFonts w:ascii="Maiandra GD" w:hAnsi="Maiandra GD"/>
        </w:rPr>
        <w:t>Na’vi</w:t>
      </w:r>
      <w:proofErr w:type="spellEnd"/>
      <w:r w:rsidR="00D874DD">
        <w:rPr>
          <w:rFonts w:ascii="Maiandra GD" w:hAnsi="Maiandra GD"/>
        </w:rPr>
        <w:t xml:space="preserve"> Organics. </w:t>
      </w:r>
    </w:p>
    <w:p w14:paraId="3AADF4E2" w14:textId="77777777" w:rsidR="00D874DD" w:rsidRDefault="00D874DD" w:rsidP="00860755">
      <w:pPr>
        <w:pStyle w:val="Standard"/>
        <w:rPr>
          <w:rFonts w:ascii="Maiandra GD" w:hAnsi="Maiandra GD"/>
        </w:rPr>
      </w:pPr>
      <w:r>
        <w:rPr>
          <w:rFonts w:ascii="Maiandra GD" w:hAnsi="Maiandra GD"/>
        </w:rPr>
        <w:t>Also discussed was oil heating at the PO Buildings. The heating oil ran out last week and oil had to be ordered rapidly. Due to the tank being empty, the system needed bleeding before it would run again once the tank had been filled. DJC did this successfully. There is a monitor on the tank which had been switched off due to the beeping being a nuisance. Directors decided that it should be on and as ACC are paying for the oil, they have responsibility for letting us know when the oil level is becoming low.</w:t>
      </w:r>
    </w:p>
    <w:p w14:paraId="3AADF4E3" w14:textId="77777777" w:rsidR="00F76923" w:rsidRDefault="00F76923" w:rsidP="00860755">
      <w:pPr>
        <w:pStyle w:val="Standard"/>
        <w:rPr>
          <w:rFonts w:ascii="Maiandra GD" w:hAnsi="Maiandra GD"/>
        </w:rPr>
      </w:pPr>
    </w:p>
    <w:p w14:paraId="3AADF4E4" w14:textId="77777777" w:rsidR="00F76923" w:rsidRDefault="00F76923" w:rsidP="00860755">
      <w:pPr>
        <w:pStyle w:val="Standard"/>
        <w:rPr>
          <w:rFonts w:ascii="Maiandra GD" w:hAnsi="Maiandra GD"/>
        </w:rPr>
      </w:pPr>
      <w:r>
        <w:rPr>
          <w:rFonts w:ascii="Maiandra GD" w:hAnsi="Maiandra GD"/>
        </w:rPr>
        <w:t>BD has worked out that on average the oil for heating/hot water costs £23/week and there are also water charges that are not passed on to the tenants of £21/month an</w:t>
      </w:r>
      <w:r w:rsidR="00B617A9">
        <w:rPr>
          <w:rFonts w:ascii="Maiandra GD" w:hAnsi="Maiandra GD"/>
        </w:rPr>
        <w:t xml:space="preserve">d electricity costs for the area </w:t>
      </w:r>
      <w:r>
        <w:rPr>
          <w:rFonts w:ascii="Maiandra GD" w:hAnsi="Maiandra GD"/>
        </w:rPr>
        <w:t>in the tearoom that used to be the ACC office of £250/year.</w:t>
      </w:r>
      <w:r w:rsidR="00B41A29">
        <w:rPr>
          <w:rFonts w:ascii="Maiandra GD" w:hAnsi="Maiandra GD"/>
        </w:rPr>
        <w:t xml:space="preserve"> (£142/month total)</w:t>
      </w:r>
    </w:p>
    <w:p w14:paraId="3AADF4E5" w14:textId="77777777" w:rsidR="00F76923" w:rsidRDefault="00F76923" w:rsidP="00860755">
      <w:pPr>
        <w:pStyle w:val="Standard"/>
        <w:rPr>
          <w:rFonts w:ascii="Maiandra GD" w:hAnsi="Maiandra GD"/>
        </w:rPr>
      </w:pPr>
    </w:p>
    <w:p w14:paraId="3AADF4E7" w14:textId="77777777" w:rsidR="00B41A29" w:rsidRDefault="00B41A29" w:rsidP="00860755">
      <w:pPr>
        <w:pStyle w:val="Standard"/>
        <w:rPr>
          <w:rFonts w:ascii="Maiandra GD" w:hAnsi="Maiandra GD"/>
        </w:rPr>
      </w:pPr>
    </w:p>
    <w:p w14:paraId="3AADF4E8" w14:textId="77777777" w:rsidR="00B41A29" w:rsidRDefault="00B41A29" w:rsidP="00860755">
      <w:pPr>
        <w:pStyle w:val="Standard"/>
        <w:rPr>
          <w:rFonts w:ascii="Maiandra GD" w:hAnsi="Maiandra GD"/>
        </w:rPr>
      </w:pPr>
      <w:r>
        <w:rPr>
          <w:rFonts w:ascii="Maiandra GD" w:hAnsi="Maiandra GD"/>
          <w:b/>
        </w:rPr>
        <w:t>B</w:t>
      </w:r>
      <w:r>
        <w:rPr>
          <w:rFonts w:ascii="Maiandra GD" w:hAnsi="Maiandra GD"/>
          <w:b/>
        </w:rPr>
        <w:tab/>
      </w:r>
      <w:r>
        <w:rPr>
          <w:rFonts w:ascii="Maiandra GD" w:hAnsi="Maiandra GD"/>
        </w:rPr>
        <w:t>BD has drafted new fire notices for the centre as old ones were a bit out of date/faded etc as part of looking at new policies etc. BD is also starting to write a financial policy for ACC.</w:t>
      </w:r>
    </w:p>
    <w:p w14:paraId="3AADF4E9" w14:textId="77777777" w:rsidR="00B41A29" w:rsidRDefault="00B41A29" w:rsidP="00860755">
      <w:pPr>
        <w:pStyle w:val="Standard"/>
        <w:rPr>
          <w:rFonts w:ascii="Maiandra GD" w:hAnsi="Maiandra GD"/>
        </w:rPr>
      </w:pPr>
    </w:p>
    <w:p w14:paraId="3AADF4EA" w14:textId="77777777" w:rsidR="00B41A29" w:rsidRPr="00B41A29" w:rsidRDefault="00B41A29" w:rsidP="00860755">
      <w:pPr>
        <w:pStyle w:val="Standard"/>
        <w:rPr>
          <w:rFonts w:ascii="Maiandra GD" w:hAnsi="Maiandra GD"/>
        </w:rPr>
      </w:pPr>
      <w:r>
        <w:rPr>
          <w:rFonts w:ascii="Maiandra GD" w:hAnsi="Maiandra GD"/>
          <w:b/>
        </w:rPr>
        <w:t>C</w:t>
      </w:r>
      <w:r>
        <w:rPr>
          <w:rFonts w:ascii="Maiandra GD" w:hAnsi="Maiandra GD"/>
          <w:b/>
        </w:rPr>
        <w:tab/>
      </w:r>
      <w:r>
        <w:rPr>
          <w:rFonts w:ascii="Maiandra GD" w:hAnsi="Maiandra GD"/>
        </w:rPr>
        <w:t>LM said the cooker in the kitchen at the centre is not working (oven not heating up/door not shutting correctly etc). She is to look into whether it can be fixed or buy refurbished one.</w:t>
      </w:r>
    </w:p>
    <w:p w14:paraId="3AADF4EB" w14:textId="77777777" w:rsidR="00B41A29" w:rsidRDefault="00B41A29" w:rsidP="00860755">
      <w:pPr>
        <w:pStyle w:val="Standard"/>
        <w:rPr>
          <w:rFonts w:ascii="Maiandra GD" w:hAnsi="Maiandra GD"/>
        </w:rPr>
      </w:pPr>
    </w:p>
    <w:p w14:paraId="3AADF4EC" w14:textId="77777777" w:rsidR="00B41A29" w:rsidRPr="00F330C8" w:rsidRDefault="00B41A29" w:rsidP="00860755">
      <w:pPr>
        <w:pStyle w:val="Standard"/>
        <w:rPr>
          <w:rFonts w:ascii="Maiandra GD" w:hAnsi="Maiandra GD"/>
        </w:rPr>
      </w:pPr>
      <w:r>
        <w:rPr>
          <w:rFonts w:ascii="Maiandra GD" w:hAnsi="Maiandra GD"/>
        </w:rPr>
        <w:t>Meeting closed at 6pm (started at 3pm)</w:t>
      </w:r>
    </w:p>
    <w:p w14:paraId="3AADF4ED" w14:textId="77777777" w:rsidR="00860755" w:rsidRDefault="00860755" w:rsidP="00860755">
      <w:pPr>
        <w:pStyle w:val="Standard"/>
        <w:rPr>
          <w:rFonts w:ascii="Maiandra GD" w:hAnsi="Maiandra GD"/>
        </w:rPr>
      </w:pPr>
    </w:p>
    <w:p w14:paraId="3AADF4EE" w14:textId="77777777" w:rsidR="00860755" w:rsidRPr="00860755" w:rsidRDefault="00860755" w:rsidP="00860755">
      <w:pPr>
        <w:pStyle w:val="Standard"/>
        <w:rPr>
          <w:rFonts w:ascii="Maiandra GD" w:hAnsi="Maiandra GD"/>
        </w:rPr>
      </w:pPr>
    </w:p>
    <w:sectPr w:rsidR="00860755" w:rsidRPr="00860755"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F4F1" w14:textId="77777777" w:rsidR="00E429AD" w:rsidRDefault="00E429AD">
      <w:pPr>
        <w:spacing w:after="0" w:line="240" w:lineRule="auto"/>
      </w:pPr>
      <w:r>
        <w:separator/>
      </w:r>
    </w:p>
  </w:endnote>
  <w:endnote w:type="continuationSeparator" w:id="0">
    <w:p w14:paraId="3AADF4F2" w14:textId="77777777" w:rsidR="00E429AD" w:rsidRDefault="00E4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F4EF" w14:textId="77777777" w:rsidR="00E429AD" w:rsidRDefault="00E429AD">
      <w:pPr>
        <w:spacing w:after="0" w:line="240" w:lineRule="auto"/>
      </w:pPr>
      <w:r>
        <w:rPr>
          <w:color w:val="000000"/>
        </w:rPr>
        <w:separator/>
      </w:r>
    </w:p>
  </w:footnote>
  <w:footnote w:type="continuationSeparator" w:id="0">
    <w:p w14:paraId="3AADF4F0" w14:textId="77777777" w:rsidR="00E429AD" w:rsidRDefault="00E42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5"/>
  </w:num>
  <w:num w:numId="6">
    <w:abstractNumId w:val="6"/>
  </w:num>
  <w:num w:numId="7">
    <w:abstractNumId w:val="2"/>
  </w:num>
  <w:num w:numId="8">
    <w:abstractNumId w:val="9"/>
  </w:num>
  <w:num w:numId="9">
    <w:abstractNumId w:val="3"/>
  </w:num>
  <w:num w:numId="10">
    <w:abstractNumId w:val="4"/>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42C5"/>
    <w:rsid w:val="000268EF"/>
    <w:rsid w:val="000309AF"/>
    <w:rsid w:val="00030A2B"/>
    <w:rsid w:val="00030F94"/>
    <w:rsid w:val="00031CF1"/>
    <w:rsid w:val="000329E1"/>
    <w:rsid w:val="00033C27"/>
    <w:rsid w:val="00034634"/>
    <w:rsid w:val="00036CB6"/>
    <w:rsid w:val="0004225A"/>
    <w:rsid w:val="00045370"/>
    <w:rsid w:val="00046DFC"/>
    <w:rsid w:val="00052468"/>
    <w:rsid w:val="000529AE"/>
    <w:rsid w:val="00055751"/>
    <w:rsid w:val="00061886"/>
    <w:rsid w:val="00064CBF"/>
    <w:rsid w:val="00072D67"/>
    <w:rsid w:val="00073483"/>
    <w:rsid w:val="000744BB"/>
    <w:rsid w:val="000752B3"/>
    <w:rsid w:val="000821AA"/>
    <w:rsid w:val="0008424F"/>
    <w:rsid w:val="000923D7"/>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7D13"/>
    <w:rsid w:val="00133F04"/>
    <w:rsid w:val="00134730"/>
    <w:rsid w:val="00140F00"/>
    <w:rsid w:val="00143F95"/>
    <w:rsid w:val="00144D42"/>
    <w:rsid w:val="00145A9D"/>
    <w:rsid w:val="00145DC3"/>
    <w:rsid w:val="001465D7"/>
    <w:rsid w:val="00150E05"/>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91B14"/>
    <w:rsid w:val="00191CED"/>
    <w:rsid w:val="0019315B"/>
    <w:rsid w:val="001A1304"/>
    <w:rsid w:val="001A4858"/>
    <w:rsid w:val="001B3EBD"/>
    <w:rsid w:val="001B6980"/>
    <w:rsid w:val="001C053A"/>
    <w:rsid w:val="001C1B07"/>
    <w:rsid w:val="001C7EA6"/>
    <w:rsid w:val="001D162C"/>
    <w:rsid w:val="001D17D6"/>
    <w:rsid w:val="001D604A"/>
    <w:rsid w:val="001D6298"/>
    <w:rsid w:val="001E559E"/>
    <w:rsid w:val="001E5C47"/>
    <w:rsid w:val="001E5C4B"/>
    <w:rsid w:val="001E7CA8"/>
    <w:rsid w:val="001F571F"/>
    <w:rsid w:val="001F63BB"/>
    <w:rsid w:val="002101B7"/>
    <w:rsid w:val="00210D6B"/>
    <w:rsid w:val="002157AF"/>
    <w:rsid w:val="002207E3"/>
    <w:rsid w:val="00221EC5"/>
    <w:rsid w:val="0022502E"/>
    <w:rsid w:val="00227FBC"/>
    <w:rsid w:val="0023247C"/>
    <w:rsid w:val="00236AB6"/>
    <w:rsid w:val="00237610"/>
    <w:rsid w:val="00243D53"/>
    <w:rsid w:val="002469EF"/>
    <w:rsid w:val="002574AB"/>
    <w:rsid w:val="002574FB"/>
    <w:rsid w:val="00262CEB"/>
    <w:rsid w:val="00264670"/>
    <w:rsid w:val="00264E1B"/>
    <w:rsid w:val="00271872"/>
    <w:rsid w:val="002721A5"/>
    <w:rsid w:val="00273528"/>
    <w:rsid w:val="002747FE"/>
    <w:rsid w:val="00277EF0"/>
    <w:rsid w:val="00281794"/>
    <w:rsid w:val="002840A5"/>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D09D3"/>
    <w:rsid w:val="002D43B8"/>
    <w:rsid w:val="002D6408"/>
    <w:rsid w:val="002E3A81"/>
    <w:rsid w:val="002E4969"/>
    <w:rsid w:val="002E598F"/>
    <w:rsid w:val="002E5A0C"/>
    <w:rsid w:val="002F05D9"/>
    <w:rsid w:val="002F373B"/>
    <w:rsid w:val="002F3AB9"/>
    <w:rsid w:val="002F46DB"/>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1DDD"/>
    <w:rsid w:val="0033399E"/>
    <w:rsid w:val="003359DF"/>
    <w:rsid w:val="0033713F"/>
    <w:rsid w:val="00340345"/>
    <w:rsid w:val="00343ADF"/>
    <w:rsid w:val="003549C6"/>
    <w:rsid w:val="00355480"/>
    <w:rsid w:val="003554F6"/>
    <w:rsid w:val="00357DD8"/>
    <w:rsid w:val="003602CB"/>
    <w:rsid w:val="0036159F"/>
    <w:rsid w:val="00362126"/>
    <w:rsid w:val="0036305A"/>
    <w:rsid w:val="00363B48"/>
    <w:rsid w:val="00366B2A"/>
    <w:rsid w:val="003672FC"/>
    <w:rsid w:val="003774B8"/>
    <w:rsid w:val="00380C33"/>
    <w:rsid w:val="0038408B"/>
    <w:rsid w:val="0039168B"/>
    <w:rsid w:val="00391BCC"/>
    <w:rsid w:val="003A132A"/>
    <w:rsid w:val="003A1D4B"/>
    <w:rsid w:val="003A293D"/>
    <w:rsid w:val="003A7610"/>
    <w:rsid w:val="003A7B07"/>
    <w:rsid w:val="003B078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671A2"/>
    <w:rsid w:val="00470354"/>
    <w:rsid w:val="00471ED8"/>
    <w:rsid w:val="004859D0"/>
    <w:rsid w:val="004868AD"/>
    <w:rsid w:val="00486EFE"/>
    <w:rsid w:val="004875CF"/>
    <w:rsid w:val="00490E73"/>
    <w:rsid w:val="00494B9C"/>
    <w:rsid w:val="00497CFF"/>
    <w:rsid w:val="004A521F"/>
    <w:rsid w:val="004A6222"/>
    <w:rsid w:val="004A6560"/>
    <w:rsid w:val="004B3273"/>
    <w:rsid w:val="004B33A0"/>
    <w:rsid w:val="004B3400"/>
    <w:rsid w:val="004B5132"/>
    <w:rsid w:val="004B5EFF"/>
    <w:rsid w:val="004C1CC6"/>
    <w:rsid w:val="004D0F52"/>
    <w:rsid w:val="004D1063"/>
    <w:rsid w:val="004D3C15"/>
    <w:rsid w:val="004D3D8D"/>
    <w:rsid w:val="004D3E8A"/>
    <w:rsid w:val="004D7920"/>
    <w:rsid w:val="004E0210"/>
    <w:rsid w:val="004E06DD"/>
    <w:rsid w:val="004E554E"/>
    <w:rsid w:val="004E5A91"/>
    <w:rsid w:val="004E6642"/>
    <w:rsid w:val="004F0A6F"/>
    <w:rsid w:val="004F19B6"/>
    <w:rsid w:val="004F68EF"/>
    <w:rsid w:val="00502838"/>
    <w:rsid w:val="00504940"/>
    <w:rsid w:val="00504EDB"/>
    <w:rsid w:val="005050E8"/>
    <w:rsid w:val="00507AD1"/>
    <w:rsid w:val="0051123B"/>
    <w:rsid w:val="005131BB"/>
    <w:rsid w:val="00514F0D"/>
    <w:rsid w:val="00515262"/>
    <w:rsid w:val="00515398"/>
    <w:rsid w:val="0052042F"/>
    <w:rsid w:val="00522B9A"/>
    <w:rsid w:val="005240F4"/>
    <w:rsid w:val="005306F8"/>
    <w:rsid w:val="005331AD"/>
    <w:rsid w:val="00533A24"/>
    <w:rsid w:val="00534280"/>
    <w:rsid w:val="005347B8"/>
    <w:rsid w:val="00534D60"/>
    <w:rsid w:val="005363B6"/>
    <w:rsid w:val="0054001B"/>
    <w:rsid w:val="00540576"/>
    <w:rsid w:val="00541C44"/>
    <w:rsid w:val="00542EE6"/>
    <w:rsid w:val="0054483D"/>
    <w:rsid w:val="00545001"/>
    <w:rsid w:val="005464F0"/>
    <w:rsid w:val="00551CBF"/>
    <w:rsid w:val="00554DC2"/>
    <w:rsid w:val="00560AF4"/>
    <w:rsid w:val="0056403E"/>
    <w:rsid w:val="0056418C"/>
    <w:rsid w:val="0058025F"/>
    <w:rsid w:val="005924CE"/>
    <w:rsid w:val="00592C48"/>
    <w:rsid w:val="005969F1"/>
    <w:rsid w:val="005A021A"/>
    <w:rsid w:val="005A13EE"/>
    <w:rsid w:val="005A4236"/>
    <w:rsid w:val="005A7071"/>
    <w:rsid w:val="005B1C71"/>
    <w:rsid w:val="005B511E"/>
    <w:rsid w:val="005B7515"/>
    <w:rsid w:val="005C33B7"/>
    <w:rsid w:val="005C50ED"/>
    <w:rsid w:val="005C74F1"/>
    <w:rsid w:val="005D0E63"/>
    <w:rsid w:val="005D2B74"/>
    <w:rsid w:val="005E2BF0"/>
    <w:rsid w:val="005E3437"/>
    <w:rsid w:val="005E3BA9"/>
    <w:rsid w:val="005E7E92"/>
    <w:rsid w:val="005F0876"/>
    <w:rsid w:val="005F0CA8"/>
    <w:rsid w:val="005F0F23"/>
    <w:rsid w:val="005F232E"/>
    <w:rsid w:val="005F450E"/>
    <w:rsid w:val="005F728E"/>
    <w:rsid w:val="0060101D"/>
    <w:rsid w:val="00602AD4"/>
    <w:rsid w:val="00603A40"/>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5645"/>
    <w:rsid w:val="00672662"/>
    <w:rsid w:val="0067348E"/>
    <w:rsid w:val="00677988"/>
    <w:rsid w:val="00680515"/>
    <w:rsid w:val="00680908"/>
    <w:rsid w:val="00694F05"/>
    <w:rsid w:val="00695302"/>
    <w:rsid w:val="006972F5"/>
    <w:rsid w:val="006977D6"/>
    <w:rsid w:val="006A0DAF"/>
    <w:rsid w:val="006A3975"/>
    <w:rsid w:val="006A7421"/>
    <w:rsid w:val="006B1C11"/>
    <w:rsid w:val="006B1FBA"/>
    <w:rsid w:val="006B215D"/>
    <w:rsid w:val="006B4725"/>
    <w:rsid w:val="006C25AD"/>
    <w:rsid w:val="006D6EF1"/>
    <w:rsid w:val="006D7873"/>
    <w:rsid w:val="006E4A4A"/>
    <w:rsid w:val="006F11F4"/>
    <w:rsid w:val="006F19DF"/>
    <w:rsid w:val="006F2C23"/>
    <w:rsid w:val="00702060"/>
    <w:rsid w:val="0071404E"/>
    <w:rsid w:val="00715172"/>
    <w:rsid w:val="00715D78"/>
    <w:rsid w:val="007209C0"/>
    <w:rsid w:val="00721E99"/>
    <w:rsid w:val="00722769"/>
    <w:rsid w:val="00724531"/>
    <w:rsid w:val="0072644F"/>
    <w:rsid w:val="00726BB1"/>
    <w:rsid w:val="00727A0D"/>
    <w:rsid w:val="0073008D"/>
    <w:rsid w:val="00730B3C"/>
    <w:rsid w:val="00737638"/>
    <w:rsid w:val="00737A0F"/>
    <w:rsid w:val="00750DA2"/>
    <w:rsid w:val="00754C67"/>
    <w:rsid w:val="0076252E"/>
    <w:rsid w:val="007633CF"/>
    <w:rsid w:val="007639BA"/>
    <w:rsid w:val="00763D52"/>
    <w:rsid w:val="00766D6E"/>
    <w:rsid w:val="00766DE9"/>
    <w:rsid w:val="00770B58"/>
    <w:rsid w:val="0077188A"/>
    <w:rsid w:val="00776633"/>
    <w:rsid w:val="00776B82"/>
    <w:rsid w:val="007800FF"/>
    <w:rsid w:val="00781FB4"/>
    <w:rsid w:val="007855E3"/>
    <w:rsid w:val="007A01C9"/>
    <w:rsid w:val="007A089E"/>
    <w:rsid w:val="007A292D"/>
    <w:rsid w:val="007A7CCD"/>
    <w:rsid w:val="007B2351"/>
    <w:rsid w:val="007B79BE"/>
    <w:rsid w:val="007C1A7E"/>
    <w:rsid w:val="007C7626"/>
    <w:rsid w:val="007D4320"/>
    <w:rsid w:val="007D7470"/>
    <w:rsid w:val="007D75A9"/>
    <w:rsid w:val="007E0EEA"/>
    <w:rsid w:val="007E2299"/>
    <w:rsid w:val="007E3AFD"/>
    <w:rsid w:val="007F189D"/>
    <w:rsid w:val="007F37D0"/>
    <w:rsid w:val="007F628A"/>
    <w:rsid w:val="00800290"/>
    <w:rsid w:val="008006F0"/>
    <w:rsid w:val="00804B75"/>
    <w:rsid w:val="00811A5C"/>
    <w:rsid w:val="0081491E"/>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A3C"/>
    <w:rsid w:val="00881B38"/>
    <w:rsid w:val="0088304C"/>
    <w:rsid w:val="008867D9"/>
    <w:rsid w:val="00896565"/>
    <w:rsid w:val="0089691F"/>
    <w:rsid w:val="008A0938"/>
    <w:rsid w:val="008A2ABF"/>
    <w:rsid w:val="008A34C9"/>
    <w:rsid w:val="008A3A68"/>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7F83"/>
    <w:rsid w:val="00960C4D"/>
    <w:rsid w:val="0096375E"/>
    <w:rsid w:val="0096561F"/>
    <w:rsid w:val="009668AD"/>
    <w:rsid w:val="0097597C"/>
    <w:rsid w:val="0097777D"/>
    <w:rsid w:val="009806D3"/>
    <w:rsid w:val="0098736F"/>
    <w:rsid w:val="009900B8"/>
    <w:rsid w:val="00993C79"/>
    <w:rsid w:val="009942FA"/>
    <w:rsid w:val="009977E0"/>
    <w:rsid w:val="009A24EF"/>
    <w:rsid w:val="009A4D21"/>
    <w:rsid w:val="009A59F3"/>
    <w:rsid w:val="009A700D"/>
    <w:rsid w:val="009B0B77"/>
    <w:rsid w:val="009B573A"/>
    <w:rsid w:val="009B7141"/>
    <w:rsid w:val="009C4629"/>
    <w:rsid w:val="009D022D"/>
    <w:rsid w:val="009D2F2A"/>
    <w:rsid w:val="009D3819"/>
    <w:rsid w:val="009D6871"/>
    <w:rsid w:val="009E3DF5"/>
    <w:rsid w:val="009E6813"/>
    <w:rsid w:val="009F060B"/>
    <w:rsid w:val="00A04332"/>
    <w:rsid w:val="00A04790"/>
    <w:rsid w:val="00A050CA"/>
    <w:rsid w:val="00A05F75"/>
    <w:rsid w:val="00A10FFC"/>
    <w:rsid w:val="00A12C80"/>
    <w:rsid w:val="00A20797"/>
    <w:rsid w:val="00A21DB8"/>
    <w:rsid w:val="00A21F7B"/>
    <w:rsid w:val="00A23EB9"/>
    <w:rsid w:val="00A25072"/>
    <w:rsid w:val="00A26314"/>
    <w:rsid w:val="00A3266E"/>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57D4"/>
    <w:rsid w:val="00A65BC7"/>
    <w:rsid w:val="00A67BA6"/>
    <w:rsid w:val="00A71727"/>
    <w:rsid w:val="00A74F68"/>
    <w:rsid w:val="00A76DFA"/>
    <w:rsid w:val="00A76E77"/>
    <w:rsid w:val="00A771D3"/>
    <w:rsid w:val="00A77B4E"/>
    <w:rsid w:val="00A83338"/>
    <w:rsid w:val="00A847A5"/>
    <w:rsid w:val="00A8705A"/>
    <w:rsid w:val="00A90509"/>
    <w:rsid w:val="00A91B7C"/>
    <w:rsid w:val="00A94E27"/>
    <w:rsid w:val="00AA3D63"/>
    <w:rsid w:val="00AB0984"/>
    <w:rsid w:val="00AB3129"/>
    <w:rsid w:val="00AB39B0"/>
    <w:rsid w:val="00AB3FED"/>
    <w:rsid w:val="00AB5E31"/>
    <w:rsid w:val="00AC1427"/>
    <w:rsid w:val="00AC2217"/>
    <w:rsid w:val="00AC41D5"/>
    <w:rsid w:val="00AC4D9A"/>
    <w:rsid w:val="00AD2F04"/>
    <w:rsid w:val="00AD5EF4"/>
    <w:rsid w:val="00AE089B"/>
    <w:rsid w:val="00AE759E"/>
    <w:rsid w:val="00AF644B"/>
    <w:rsid w:val="00AF69C3"/>
    <w:rsid w:val="00AF6C72"/>
    <w:rsid w:val="00AF7D17"/>
    <w:rsid w:val="00B02E91"/>
    <w:rsid w:val="00B03E59"/>
    <w:rsid w:val="00B04082"/>
    <w:rsid w:val="00B06D7C"/>
    <w:rsid w:val="00B108B9"/>
    <w:rsid w:val="00B114C8"/>
    <w:rsid w:val="00B13BCB"/>
    <w:rsid w:val="00B144A2"/>
    <w:rsid w:val="00B1450B"/>
    <w:rsid w:val="00B14FF9"/>
    <w:rsid w:val="00B174AD"/>
    <w:rsid w:val="00B2285E"/>
    <w:rsid w:val="00B22CDA"/>
    <w:rsid w:val="00B26C13"/>
    <w:rsid w:val="00B31416"/>
    <w:rsid w:val="00B320DD"/>
    <w:rsid w:val="00B3226C"/>
    <w:rsid w:val="00B339C6"/>
    <w:rsid w:val="00B41A29"/>
    <w:rsid w:val="00B42C34"/>
    <w:rsid w:val="00B42C77"/>
    <w:rsid w:val="00B452DC"/>
    <w:rsid w:val="00B537AC"/>
    <w:rsid w:val="00B56A38"/>
    <w:rsid w:val="00B617A9"/>
    <w:rsid w:val="00B64571"/>
    <w:rsid w:val="00B64E05"/>
    <w:rsid w:val="00B67BBF"/>
    <w:rsid w:val="00B700D1"/>
    <w:rsid w:val="00B712D1"/>
    <w:rsid w:val="00B73825"/>
    <w:rsid w:val="00B80CBA"/>
    <w:rsid w:val="00B824FD"/>
    <w:rsid w:val="00B82586"/>
    <w:rsid w:val="00B8550B"/>
    <w:rsid w:val="00B85EAE"/>
    <w:rsid w:val="00B907A6"/>
    <w:rsid w:val="00B91795"/>
    <w:rsid w:val="00B974BF"/>
    <w:rsid w:val="00BA30EF"/>
    <w:rsid w:val="00BC0DFD"/>
    <w:rsid w:val="00BC2147"/>
    <w:rsid w:val="00BC3937"/>
    <w:rsid w:val="00BD4CCE"/>
    <w:rsid w:val="00BD50C0"/>
    <w:rsid w:val="00BD5A74"/>
    <w:rsid w:val="00BE0CDC"/>
    <w:rsid w:val="00BE2CB9"/>
    <w:rsid w:val="00BE65A5"/>
    <w:rsid w:val="00BE7888"/>
    <w:rsid w:val="00BF4C7B"/>
    <w:rsid w:val="00C04A9E"/>
    <w:rsid w:val="00C051A7"/>
    <w:rsid w:val="00C05959"/>
    <w:rsid w:val="00C10CB4"/>
    <w:rsid w:val="00C1146F"/>
    <w:rsid w:val="00C12BB0"/>
    <w:rsid w:val="00C14E0A"/>
    <w:rsid w:val="00C15B24"/>
    <w:rsid w:val="00C24287"/>
    <w:rsid w:val="00C268F3"/>
    <w:rsid w:val="00C315F2"/>
    <w:rsid w:val="00C31E44"/>
    <w:rsid w:val="00C33839"/>
    <w:rsid w:val="00C3435F"/>
    <w:rsid w:val="00C349EF"/>
    <w:rsid w:val="00C4213E"/>
    <w:rsid w:val="00C45637"/>
    <w:rsid w:val="00C46C95"/>
    <w:rsid w:val="00C46EC7"/>
    <w:rsid w:val="00C47588"/>
    <w:rsid w:val="00C51618"/>
    <w:rsid w:val="00C51E3F"/>
    <w:rsid w:val="00C53E51"/>
    <w:rsid w:val="00C5764B"/>
    <w:rsid w:val="00C622FD"/>
    <w:rsid w:val="00C6508B"/>
    <w:rsid w:val="00C70559"/>
    <w:rsid w:val="00C72C93"/>
    <w:rsid w:val="00C74277"/>
    <w:rsid w:val="00C753CB"/>
    <w:rsid w:val="00C80EAF"/>
    <w:rsid w:val="00C82332"/>
    <w:rsid w:val="00C82772"/>
    <w:rsid w:val="00C875E0"/>
    <w:rsid w:val="00C91281"/>
    <w:rsid w:val="00C93932"/>
    <w:rsid w:val="00C9443C"/>
    <w:rsid w:val="00C960A8"/>
    <w:rsid w:val="00C97122"/>
    <w:rsid w:val="00CA7549"/>
    <w:rsid w:val="00CB1F7A"/>
    <w:rsid w:val="00CB36E5"/>
    <w:rsid w:val="00CB425A"/>
    <w:rsid w:val="00CB4D57"/>
    <w:rsid w:val="00CB6EB0"/>
    <w:rsid w:val="00CB7C98"/>
    <w:rsid w:val="00CC0071"/>
    <w:rsid w:val="00CC18CD"/>
    <w:rsid w:val="00CC2BA5"/>
    <w:rsid w:val="00CC4D18"/>
    <w:rsid w:val="00CC6595"/>
    <w:rsid w:val="00CD0BA5"/>
    <w:rsid w:val="00CD119C"/>
    <w:rsid w:val="00CD1604"/>
    <w:rsid w:val="00CD41DA"/>
    <w:rsid w:val="00CD4E0F"/>
    <w:rsid w:val="00CD58B4"/>
    <w:rsid w:val="00CD6737"/>
    <w:rsid w:val="00CD70F4"/>
    <w:rsid w:val="00CE00B0"/>
    <w:rsid w:val="00CE223B"/>
    <w:rsid w:val="00CE5745"/>
    <w:rsid w:val="00CE70A8"/>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5363B"/>
    <w:rsid w:val="00D610CE"/>
    <w:rsid w:val="00D61BE6"/>
    <w:rsid w:val="00D61C9F"/>
    <w:rsid w:val="00D62410"/>
    <w:rsid w:val="00D76D83"/>
    <w:rsid w:val="00D76F32"/>
    <w:rsid w:val="00D81863"/>
    <w:rsid w:val="00D841F8"/>
    <w:rsid w:val="00D85AA9"/>
    <w:rsid w:val="00D85AB8"/>
    <w:rsid w:val="00D874DD"/>
    <w:rsid w:val="00D9570D"/>
    <w:rsid w:val="00D959D2"/>
    <w:rsid w:val="00D96337"/>
    <w:rsid w:val="00DA1B75"/>
    <w:rsid w:val="00DA1FA0"/>
    <w:rsid w:val="00DB36D6"/>
    <w:rsid w:val="00DB439F"/>
    <w:rsid w:val="00DC0398"/>
    <w:rsid w:val="00DC23E4"/>
    <w:rsid w:val="00DC6A3F"/>
    <w:rsid w:val="00DD1DC0"/>
    <w:rsid w:val="00DD250D"/>
    <w:rsid w:val="00DD2C84"/>
    <w:rsid w:val="00DD6DBB"/>
    <w:rsid w:val="00DD749B"/>
    <w:rsid w:val="00DE60C8"/>
    <w:rsid w:val="00DE746E"/>
    <w:rsid w:val="00DE7D88"/>
    <w:rsid w:val="00E00782"/>
    <w:rsid w:val="00E01301"/>
    <w:rsid w:val="00E07578"/>
    <w:rsid w:val="00E10442"/>
    <w:rsid w:val="00E115BD"/>
    <w:rsid w:val="00E1167F"/>
    <w:rsid w:val="00E1348A"/>
    <w:rsid w:val="00E13A1B"/>
    <w:rsid w:val="00E1480B"/>
    <w:rsid w:val="00E1486B"/>
    <w:rsid w:val="00E17402"/>
    <w:rsid w:val="00E22625"/>
    <w:rsid w:val="00E226F6"/>
    <w:rsid w:val="00E2351A"/>
    <w:rsid w:val="00E26959"/>
    <w:rsid w:val="00E2787E"/>
    <w:rsid w:val="00E3079A"/>
    <w:rsid w:val="00E318A0"/>
    <w:rsid w:val="00E35082"/>
    <w:rsid w:val="00E37146"/>
    <w:rsid w:val="00E37657"/>
    <w:rsid w:val="00E419E4"/>
    <w:rsid w:val="00E420FB"/>
    <w:rsid w:val="00E429AD"/>
    <w:rsid w:val="00E47306"/>
    <w:rsid w:val="00E5040B"/>
    <w:rsid w:val="00E51231"/>
    <w:rsid w:val="00E56B24"/>
    <w:rsid w:val="00E65910"/>
    <w:rsid w:val="00E664D7"/>
    <w:rsid w:val="00E7295D"/>
    <w:rsid w:val="00E74917"/>
    <w:rsid w:val="00E8009A"/>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B0F"/>
    <w:rsid w:val="00EC79F9"/>
    <w:rsid w:val="00ED24C5"/>
    <w:rsid w:val="00ED25E7"/>
    <w:rsid w:val="00ED3EF8"/>
    <w:rsid w:val="00ED522E"/>
    <w:rsid w:val="00ED642E"/>
    <w:rsid w:val="00ED6AF3"/>
    <w:rsid w:val="00EF0698"/>
    <w:rsid w:val="00EF61D1"/>
    <w:rsid w:val="00EF6638"/>
    <w:rsid w:val="00EF6E55"/>
    <w:rsid w:val="00F001F0"/>
    <w:rsid w:val="00F0438D"/>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6A0"/>
    <w:rsid w:val="00F54DA3"/>
    <w:rsid w:val="00F5685D"/>
    <w:rsid w:val="00F61F4A"/>
    <w:rsid w:val="00F64CF0"/>
    <w:rsid w:val="00F71A25"/>
    <w:rsid w:val="00F71F5E"/>
    <w:rsid w:val="00F731DF"/>
    <w:rsid w:val="00F73C14"/>
    <w:rsid w:val="00F75C06"/>
    <w:rsid w:val="00F76923"/>
    <w:rsid w:val="00F772FE"/>
    <w:rsid w:val="00F95D30"/>
    <w:rsid w:val="00F96FA1"/>
    <w:rsid w:val="00F975D1"/>
    <w:rsid w:val="00FA1723"/>
    <w:rsid w:val="00FA3605"/>
    <w:rsid w:val="00FA5552"/>
    <w:rsid w:val="00FA5834"/>
    <w:rsid w:val="00FA7788"/>
    <w:rsid w:val="00FB2ABA"/>
    <w:rsid w:val="00FB31A5"/>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F4B1"/>
  <w15:docId w15:val="{6B9732EE-7FEE-479A-9C63-D1095DC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14522496">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D920-A825-4258-8473-5FE7BFC8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2018-09-20T18:45:00Z</cp:lastPrinted>
  <dcterms:created xsi:type="dcterms:W3CDTF">2021-05-24T15:13:00Z</dcterms:created>
  <dcterms:modified xsi:type="dcterms:W3CDTF">2021-05-24T15:13:00Z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